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1125" w14:textId="525520C8" w:rsidR="00416FC1" w:rsidRDefault="00450872" w:rsidP="0045087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MODERN SLAVERY POLICY STATEMENT</w:t>
      </w:r>
    </w:p>
    <w:p w14:paraId="78511797" w14:textId="679953CC" w:rsidR="00450872" w:rsidRPr="00CD5B64" w:rsidRDefault="00450872" w:rsidP="00450872">
      <w:pPr>
        <w:spacing w:after="0"/>
        <w:rPr>
          <w:b/>
          <w:bCs/>
          <w:sz w:val="28"/>
          <w:szCs w:val="28"/>
        </w:rPr>
      </w:pPr>
      <w:r w:rsidRPr="00CD5B64">
        <w:rPr>
          <w:b/>
          <w:bCs/>
          <w:sz w:val="28"/>
          <w:szCs w:val="28"/>
        </w:rPr>
        <w:t>Last updated: June 2025</w:t>
      </w:r>
    </w:p>
    <w:p w14:paraId="45A67F26" w14:textId="77777777" w:rsidR="00450872" w:rsidRDefault="00450872" w:rsidP="00450872">
      <w:pPr>
        <w:spacing w:after="0"/>
      </w:pPr>
    </w:p>
    <w:p w14:paraId="1EF61101" w14:textId="1CB1B20C" w:rsidR="00450872" w:rsidRPr="00CD5B64" w:rsidRDefault="00450872" w:rsidP="00450872">
      <w:pPr>
        <w:spacing w:after="0"/>
        <w:rPr>
          <w:b/>
          <w:bCs/>
          <w:sz w:val="28"/>
          <w:szCs w:val="28"/>
        </w:rPr>
      </w:pPr>
      <w:r w:rsidRPr="00CD5B64">
        <w:rPr>
          <w:b/>
          <w:bCs/>
          <w:sz w:val="28"/>
          <w:szCs w:val="28"/>
        </w:rPr>
        <w:t>Introduction</w:t>
      </w:r>
    </w:p>
    <w:p w14:paraId="5B89C24F" w14:textId="5B187415" w:rsidR="00450872" w:rsidRDefault="00450872" w:rsidP="00450872">
      <w:pPr>
        <w:spacing w:after="0"/>
      </w:pPr>
      <w:r w:rsidRPr="00450872">
        <w:t xml:space="preserve">Atrom Mindcare Limited is </w:t>
      </w:r>
      <w:proofErr w:type="gramStart"/>
      <w:r w:rsidR="00CD5B64">
        <w:t xml:space="preserve">firmly </w:t>
      </w:r>
      <w:r w:rsidRPr="00450872">
        <w:t>committed</w:t>
      </w:r>
      <w:proofErr w:type="gramEnd"/>
      <w:r w:rsidRPr="00450872">
        <w:t xml:space="preserve"> to </w:t>
      </w:r>
      <w:r w:rsidR="00CD5B64">
        <w:t>combating</w:t>
      </w:r>
      <w:r w:rsidRPr="00450872">
        <w:t xml:space="preserve"> modern slavery and human trafficking in all aspects of our business. We recogni</w:t>
      </w:r>
      <w:r>
        <w:t>s</w:t>
      </w:r>
      <w:r w:rsidRPr="00450872">
        <w:t>e our responsibility to uphold ethical practices and protect individuals from exploitation.</w:t>
      </w:r>
    </w:p>
    <w:p w14:paraId="10878485" w14:textId="77777777" w:rsidR="00450872" w:rsidRPr="00450872" w:rsidRDefault="00450872" w:rsidP="00450872">
      <w:pPr>
        <w:spacing w:after="0"/>
      </w:pPr>
    </w:p>
    <w:p w14:paraId="4EF03999" w14:textId="77777777" w:rsidR="00450872" w:rsidRPr="00450872" w:rsidRDefault="00450872" w:rsidP="00450872">
      <w:pPr>
        <w:spacing w:after="0"/>
        <w:rPr>
          <w:b/>
          <w:bCs/>
          <w:sz w:val="28"/>
          <w:szCs w:val="28"/>
        </w:rPr>
      </w:pPr>
      <w:r w:rsidRPr="00450872">
        <w:rPr>
          <w:b/>
          <w:bCs/>
          <w:sz w:val="28"/>
          <w:szCs w:val="28"/>
        </w:rPr>
        <w:t>Our Commitment</w:t>
      </w:r>
    </w:p>
    <w:p w14:paraId="70DE87CF" w14:textId="45DF5713" w:rsidR="00450872" w:rsidRPr="00450872" w:rsidRDefault="00450872" w:rsidP="00450872">
      <w:pPr>
        <w:spacing w:after="0"/>
      </w:pPr>
      <w:r w:rsidRPr="00450872">
        <w:t xml:space="preserve">We </w:t>
      </w:r>
      <w:proofErr w:type="gramStart"/>
      <w:r w:rsidRPr="00450872">
        <w:t>are dedicated</w:t>
      </w:r>
      <w:proofErr w:type="gramEnd"/>
      <w:r w:rsidRPr="00450872">
        <w:t xml:space="preserve"> to</w:t>
      </w:r>
      <w:r>
        <w:t xml:space="preserve"> ensuring</w:t>
      </w:r>
      <w:r w:rsidRPr="00450872">
        <w:t>:</w:t>
      </w:r>
    </w:p>
    <w:p w14:paraId="240CF940" w14:textId="77777777" w:rsidR="00450872" w:rsidRPr="00450872" w:rsidRDefault="00450872" w:rsidP="00450872">
      <w:pPr>
        <w:numPr>
          <w:ilvl w:val="0"/>
          <w:numId w:val="19"/>
        </w:numPr>
        <w:spacing w:after="0"/>
        <w:ind w:left="714" w:hanging="357"/>
      </w:pPr>
      <w:r w:rsidRPr="00450872">
        <w:t>Compliance with Laws – Adhering to the Modern Slavery Act 2015 and relevant regulations.</w:t>
      </w:r>
    </w:p>
    <w:p w14:paraId="20C2D934" w14:textId="6E0D161D" w:rsidR="00450872" w:rsidRPr="00450872" w:rsidRDefault="00450872" w:rsidP="00450872">
      <w:pPr>
        <w:numPr>
          <w:ilvl w:val="0"/>
          <w:numId w:val="19"/>
        </w:numPr>
        <w:spacing w:after="0"/>
        <w:ind w:left="714" w:hanging="357"/>
      </w:pPr>
      <w:r w:rsidRPr="00450872">
        <w:t>Supply Chain Transparency – Ensuring our suppliers and partners operate free from forced labo</w:t>
      </w:r>
      <w:r>
        <w:t>u</w:t>
      </w:r>
      <w:r w:rsidRPr="00450872">
        <w:t>r, child labo</w:t>
      </w:r>
      <w:r>
        <w:t>u</w:t>
      </w:r>
      <w:r w:rsidRPr="00450872">
        <w:t>r, and human trafficking.</w:t>
      </w:r>
    </w:p>
    <w:p w14:paraId="6E136845" w14:textId="77777777" w:rsidR="00450872" w:rsidRPr="00450872" w:rsidRDefault="00450872" w:rsidP="00450872">
      <w:pPr>
        <w:numPr>
          <w:ilvl w:val="0"/>
          <w:numId w:val="19"/>
        </w:numPr>
        <w:spacing w:after="0"/>
        <w:ind w:left="714" w:hanging="357"/>
      </w:pPr>
      <w:r w:rsidRPr="00450872">
        <w:t>Ethical Employment Practices – Providing a fair and supportive workplace for all employees, free from coercion or exploitation.</w:t>
      </w:r>
    </w:p>
    <w:p w14:paraId="79940ABC" w14:textId="77777777" w:rsidR="00450872" w:rsidRDefault="00450872" w:rsidP="00450872">
      <w:pPr>
        <w:numPr>
          <w:ilvl w:val="0"/>
          <w:numId w:val="19"/>
        </w:numPr>
        <w:spacing w:after="0"/>
        <w:ind w:left="714" w:hanging="357"/>
      </w:pPr>
      <w:r w:rsidRPr="00450872">
        <w:t>Ongoing Risk Assessments – Regularly reviewing our business operations to identify and address potential risks of modern slavery.</w:t>
      </w:r>
    </w:p>
    <w:p w14:paraId="3C361E98" w14:textId="77777777" w:rsidR="00450872" w:rsidRPr="00450872" w:rsidRDefault="00450872" w:rsidP="00450872">
      <w:pPr>
        <w:spacing w:after="0"/>
        <w:ind w:left="714"/>
        <w:rPr>
          <w:b/>
          <w:bCs/>
          <w:sz w:val="32"/>
          <w:szCs w:val="32"/>
        </w:rPr>
      </w:pPr>
    </w:p>
    <w:p w14:paraId="3F6CCF40" w14:textId="77777777" w:rsidR="00450872" w:rsidRPr="00450872" w:rsidRDefault="00450872" w:rsidP="00450872">
      <w:pPr>
        <w:spacing w:after="0"/>
        <w:rPr>
          <w:b/>
          <w:bCs/>
          <w:sz w:val="28"/>
          <w:szCs w:val="28"/>
        </w:rPr>
      </w:pPr>
      <w:r w:rsidRPr="00450872">
        <w:rPr>
          <w:b/>
          <w:bCs/>
          <w:sz w:val="28"/>
          <w:szCs w:val="28"/>
        </w:rPr>
        <w:t>Actions &amp; Accountability</w:t>
      </w:r>
    </w:p>
    <w:p w14:paraId="4C5794F4" w14:textId="77777777" w:rsidR="00450872" w:rsidRPr="00450872" w:rsidRDefault="00450872" w:rsidP="00450872">
      <w:pPr>
        <w:spacing w:after="0"/>
      </w:pPr>
      <w:r w:rsidRPr="00450872">
        <w:t>To uphold our commitment, Atrom Mindcare Limited will:</w:t>
      </w:r>
    </w:p>
    <w:p w14:paraId="56FA3226" w14:textId="77777777" w:rsidR="00450872" w:rsidRPr="00450872" w:rsidRDefault="00450872" w:rsidP="00450872">
      <w:pPr>
        <w:numPr>
          <w:ilvl w:val="0"/>
          <w:numId w:val="20"/>
        </w:numPr>
        <w:spacing w:after="0"/>
      </w:pPr>
      <w:r w:rsidRPr="00450872">
        <w:t>Conduct due diligence on suppliers and contractors to ensure ethical practices.</w:t>
      </w:r>
    </w:p>
    <w:p w14:paraId="5762D004" w14:textId="0F7158E2" w:rsidR="00450872" w:rsidRPr="00450872" w:rsidRDefault="00450872" w:rsidP="00450872">
      <w:pPr>
        <w:numPr>
          <w:ilvl w:val="0"/>
          <w:numId w:val="20"/>
        </w:numPr>
        <w:spacing w:after="0"/>
      </w:pPr>
      <w:r w:rsidRPr="00450872">
        <w:t>Provide training to employees on recogni</w:t>
      </w:r>
      <w:r>
        <w:t>s</w:t>
      </w:r>
      <w:r w:rsidRPr="00450872">
        <w:t>ing and reporting signs of exploitation</w:t>
      </w:r>
      <w:r w:rsidR="00CD5B64">
        <w:t xml:space="preserve"> and adequate protection for whistleblowers.</w:t>
      </w:r>
    </w:p>
    <w:p w14:paraId="04D31F18" w14:textId="77777777" w:rsidR="00450872" w:rsidRPr="00450872" w:rsidRDefault="00450872" w:rsidP="00450872">
      <w:pPr>
        <w:numPr>
          <w:ilvl w:val="0"/>
          <w:numId w:val="20"/>
        </w:numPr>
        <w:spacing w:after="0"/>
      </w:pPr>
      <w:r w:rsidRPr="00450872">
        <w:t>Establish clear reporting mechanisms for suspected cases of modern slavery.</w:t>
      </w:r>
    </w:p>
    <w:p w14:paraId="325C95F0" w14:textId="77777777" w:rsidR="00450872" w:rsidRDefault="00450872" w:rsidP="00450872">
      <w:pPr>
        <w:numPr>
          <w:ilvl w:val="0"/>
          <w:numId w:val="20"/>
        </w:numPr>
        <w:spacing w:after="0"/>
      </w:pPr>
      <w:r w:rsidRPr="00450872">
        <w:t>Review and improve our policies regularly to strengthen protections.</w:t>
      </w:r>
    </w:p>
    <w:p w14:paraId="0C8D9DB6" w14:textId="77777777" w:rsidR="00450872" w:rsidRPr="00450872" w:rsidRDefault="00450872" w:rsidP="00450872">
      <w:pPr>
        <w:spacing w:after="0"/>
        <w:ind w:left="720"/>
      </w:pPr>
    </w:p>
    <w:p w14:paraId="24F0F733" w14:textId="5C83ADAD" w:rsidR="00450872" w:rsidRDefault="00450872" w:rsidP="00450872">
      <w:pPr>
        <w:spacing w:after="0"/>
      </w:pPr>
      <w:r w:rsidRPr="00450872">
        <w:t>We hold ourselves and our partners accountable to high ethical standards, ensuring that our operations contribute to a fair and just society.</w:t>
      </w:r>
      <w:r w:rsidR="00CD5B64">
        <w:t xml:space="preserve"> </w:t>
      </w:r>
    </w:p>
    <w:p w14:paraId="2735AF2E" w14:textId="77777777" w:rsidR="00CD5B64" w:rsidRDefault="00CD5B64" w:rsidP="00450872">
      <w:pPr>
        <w:spacing w:after="0"/>
      </w:pPr>
    </w:p>
    <w:p w14:paraId="4B481F4A" w14:textId="3693F581" w:rsidR="00450872" w:rsidRDefault="00CD5B64" w:rsidP="00450872">
      <w:pPr>
        <w:spacing w:after="0"/>
      </w:pPr>
      <w:r w:rsidRPr="00450872">
        <w:t xml:space="preserve">This policy extends to all persons working for, or on behalf of, the business in any capacity. This includes, but </w:t>
      </w:r>
      <w:proofErr w:type="gramStart"/>
      <w:r w:rsidRPr="00450872">
        <w:t>is not limited</w:t>
      </w:r>
      <w:proofErr w:type="gramEnd"/>
      <w:r w:rsidRPr="00450872">
        <w:t xml:space="preserve"> to, employees, temporary staff, contractors, external consultants, third-party representatives, and business partners. This policy does not form part of any employee's contract of employment, and we reserve the right to amend it at any time. This statement </w:t>
      </w:r>
      <w:proofErr w:type="gramStart"/>
      <w:r w:rsidRPr="00450872">
        <w:t>is made</w:t>
      </w:r>
      <w:proofErr w:type="gramEnd"/>
      <w:r w:rsidRPr="00450872">
        <w:t xml:space="preserve"> pursuant to section 54(1) of the Modern Slavery Act 2015</w:t>
      </w:r>
      <w:r>
        <w:t xml:space="preserve"> and</w:t>
      </w:r>
      <w:r w:rsidR="00450872" w:rsidRPr="00450872">
        <w:t xml:space="preserve"> will </w:t>
      </w:r>
      <w:proofErr w:type="gramStart"/>
      <w:r w:rsidR="00450872" w:rsidRPr="00450872">
        <w:t>be reviewed</w:t>
      </w:r>
      <w:proofErr w:type="gramEnd"/>
      <w:r w:rsidR="00450872" w:rsidRPr="00450872">
        <w:t xml:space="preserve"> annually and updated as necessary to reflect our evolving commitment to eliminating modern slavery.</w:t>
      </w:r>
    </w:p>
    <w:p w14:paraId="69F34A35" w14:textId="77777777" w:rsidR="00450872" w:rsidRDefault="00450872" w:rsidP="00450872">
      <w:pPr>
        <w:spacing w:after="0"/>
      </w:pPr>
    </w:p>
    <w:p w14:paraId="0F1EB896" w14:textId="77777777" w:rsidR="00450872" w:rsidRPr="00450872" w:rsidRDefault="00450872" w:rsidP="00450872">
      <w:pPr>
        <w:spacing w:after="0"/>
      </w:pPr>
    </w:p>
    <w:p w14:paraId="40AE6B88" w14:textId="7090E2C3" w:rsidR="00450872" w:rsidRPr="00CD5B64" w:rsidRDefault="00450872" w:rsidP="00CD5B64">
      <w:pPr>
        <w:spacing w:after="0"/>
        <w:rPr>
          <w:b/>
          <w:bCs/>
        </w:rPr>
      </w:pPr>
      <w:r w:rsidRPr="00450872">
        <w:rPr>
          <w:b/>
          <w:bCs/>
        </w:rPr>
        <w:t xml:space="preserve"> </w:t>
      </w:r>
      <w:r w:rsidR="00CD5B64" w:rsidRPr="00CD5B64">
        <w:rPr>
          <w:b/>
          <w:bCs/>
        </w:rPr>
        <w:t>Approved by: Amrish Gupta, CEO, Atrom Mindcare Limited</w:t>
      </w:r>
      <w:r w:rsidR="00CD5B64" w:rsidRPr="00CD5B64">
        <w:rPr>
          <w:b/>
          <w:bCs/>
        </w:rPr>
        <w:tab/>
      </w:r>
      <w:r w:rsidR="00CD5B64" w:rsidRPr="00CD5B64">
        <w:rPr>
          <w:b/>
          <w:bCs/>
        </w:rPr>
        <w:tab/>
        <w:t xml:space="preserve"> Date: June 2025</w:t>
      </w:r>
    </w:p>
    <w:sectPr w:rsidR="00450872" w:rsidRPr="00CD5B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BE70C" w14:textId="77777777" w:rsidR="00702751" w:rsidRDefault="00702751" w:rsidP="00416FC1">
      <w:pPr>
        <w:spacing w:after="0" w:line="240" w:lineRule="auto"/>
      </w:pPr>
      <w:r>
        <w:separator/>
      </w:r>
    </w:p>
  </w:endnote>
  <w:endnote w:type="continuationSeparator" w:id="0">
    <w:p w14:paraId="2C4A14A9" w14:textId="77777777" w:rsidR="00702751" w:rsidRDefault="00702751" w:rsidP="0041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498F" w14:textId="5714A70B" w:rsidR="0025003C" w:rsidRPr="00416FC1" w:rsidRDefault="00A04930" w:rsidP="0025003C">
    <w:pPr>
      <w:jc w:val="center"/>
    </w:pPr>
    <w:r>
      <w:t>Atrom Mindcare Limited</w:t>
    </w:r>
    <w:r w:rsidR="0025003C" w:rsidRPr="00416FC1">
      <w:t xml:space="preserve"> | Company no 15139453</w:t>
    </w:r>
  </w:p>
  <w:p w14:paraId="3B37B0ED" w14:textId="77777777" w:rsidR="0025003C" w:rsidRDefault="0025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E8415" w14:textId="77777777" w:rsidR="00702751" w:rsidRDefault="00702751" w:rsidP="00416FC1">
      <w:pPr>
        <w:spacing w:after="0" w:line="240" w:lineRule="auto"/>
      </w:pPr>
      <w:r>
        <w:separator/>
      </w:r>
    </w:p>
  </w:footnote>
  <w:footnote w:type="continuationSeparator" w:id="0">
    <w:p w14:paraId="7C3F4B19" w14:textId="77777777" w:rsidR="00702751" w:rsidRDefault="00702751" w:rsidP="0041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FE05" w14:textId="24E3C0DB" w:rsidR="00416FC1" w:rsidRDefault="00416FC1" w:rsidP="00416FC1">
    <w:pPr>
      <w:pStyle w:val="Header"/>
      <w:jc w:val="right"/>
    </w:pPr>
    <w:r>
      <w:rPr>
        <w:noProof/>
      </w:rPr>
      <w:drawing>
        <wp:inline distT="114300" distB="114300" distL="114300" distR="114300" wp14:anchorId="506A5691" wp14:editId="15822665">
          <wp:extent cx="1647825" cy="1390650"/>
          <wp:effectExtent l="0" t="0" r="0" b="0"/>
          <wp:docPr id="1" name="image1.png" descr="A logo for a company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for a company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39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51B"/>
    <w:multiLevelType w:val="hybridMultilevel"/>
    <w:tmpl w:val="2F5C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478"/>
    <w:multiLevelType w:val="multilevel"/>
    <w:tmpl w:val="9C1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63015"/>
    <w:multiLevelType w:val="hybridMultilevel"/>
    <w:tmpl w:val="8DB4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36C"/>
    <w:multiLevelType w:val="hybridMultilevel"/>
    <w:tmpl w:val="98269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23ED6"/>
    <w:multiLevelType w:val="hybridMultilevel"/>
    <w:tmpl w:val="2634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A14"/>
    <w:multiLevelType w:val="hybridMultilevel"/>
    <w:tmpl w:val="92EE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1962"/>
    <w:multiLevelType w:val="hybridMultilevel"/>
    <w:tmpl w:val="DD92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C7C93"/>
    <w:multiLevelType w:val="hybridMultilevel"/>
    <w:tmpl w:val="DC6E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D48B4"/>
    <w:multiLevelType w:val="hybridMultilevel"/>
    <w:tmpl w:val="BAEA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7BE0"/>
    <w:multiLevelType w:val="hybridMultilevel"/>
    <w:tmpl w:val="13002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21FF"/>
    <w:multiLevelType w:val="hybridMultilevel"/>
    <w:tmpl w:val="A5B6E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9B3FBE"/>
    <w:multiLevelType w:val="hybridMultilevel"/>
    <w:tmpl w:val="195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27551"/>
    <w:multiLevelType w:val="hybridMultilevel"/>
    <w:tmpl w:val="2D162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B04C2"/>
    <w:multiLevelType w:val="hybridMultilevel"/>
    <w:tmpl w:val="1644A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69ED"/>
    <w:multiLevelType w:val="hybridMultilevel"/>
    <w:tmpl w:val="EDFE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6EE"/>
    <w:multiLevelType w:val="hybridMultilevel"/>
    <w:tmpl w:val="004A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14C8F"/>
    <w:multiLevelType w:val="hybridMultilevel"/>
    <w:tmpl w:val="8E34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64CD3"/>
    <w:multiLevelType w:val="hybridMultilevel"/>
    <w:tmpl w:val="F5E6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91C6B"/>
    <w:multiLevelType w:val="multilevel"/>
    <w:tmpl w:val="DFC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2245C"/>
    <w:multiLevelType w:val="multilevel"/>
    <w:tmpl w:val="4EA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247019">
    <w:abstractNumId w:val="12"/>
  </w:num>
  <w:num w:numId="2" w16cid:durableId="944187815">
    <w:abstractNumId w:val="3"/>
  </w:num>
  <w:num w:numId="3" w16cid:durableId="885915906">
    <w:abstractNumId w:val="8"/>
  </w:num>
  <w:num w:numId="4" w16cid:durableId="827750476">
    <w:abstractNumId w:val="7"/>
  </w:num>
  <w:num w:numId="5" w16cid:durableId="1366518699">
    <w:abstractNumId w:val="10"/>
  </w:num>
  <w:num w:numId="6" w16cid:durableId="1807895242">
    <w:abstractNumId w:val="17"/>
  </w:num>
  <w:num w:numId="7" w16cid:durableId="1926185121">
    <w:abstractNumId w:val="4"/>
  </w:num>
  <w:num w:numId="8" w16cid:durableId="641420703">
    <w:abstractNumId w:val="19"/>
  </w:num>
  <w:num w:numId="9" w16cid:durableId="2063211071">
    <w:abstractNumId w:val="9"/>
  </w:num>
  <w:num w:numId="10" w16cid:durableId="745759804">
    <w:abstractNumId w:val="13"/>
  </w:num>
  <w:num w:numId="11" w16cid:durableId="1739664724">
    <w:abstractNumId w:val="5"/>
  </w:num>
  <w:num w:numId="12" w16cid:durableId="1026559195">
    <w:abstractNumId w:val="16"/>
  </w:num>
  <w:num w:numId="13" w16cid:durableId="1252087606">
    <w:abstractNumId w:val="15"/>
  </w:num>
  <w:num w:numId="14" w16cid:durableId="30812840">
    <w:abstractNumId w:val="6"/>
  </w:num>
  <w:num w:numId="15" w16cid:durableId="284653581">
    <w:abstractNumId w:val="11"/>
  </w:num>
  <w:num w:numId="16" w16cid:durableId="614755255">
    <w:abstractNumId w:val="0"/>
  </w:num>
  <w:num w:numId="17" w16cid:durableId="343091511">
    <w:abstractNumId w:val="14"/>
  </w:num>
  <w:num w:numId="18" w16cid:durableId="1800875050">
    <w:abstractNumId w:val="2"/>
  </w:num>
  <w:num w:numId="19" w16cid:durableId="501043221">
    <w:abstractNumId w:val="1"/>
  </w:num>
  <w:num w:numId="20" w16cid:durableId="21317755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C1"/>
    <w:rsid w:val="00096CAC"/>
    <w:rsid w:val="000B1EE1"/>
    <w:rsid w:val="000E4CF3"/>
    <w:rsid w:val="001141E8"/>
    <w:rsid w:val="001516B3"/>
    <w:rsid w:val="001D4F62"/>
    <w:rsid w:val="002412CE"/>
    <w:rsid w:val="0025003C"/>
    <w:rsid w:val="002541FD"/>
    <w:rsid w:val="00292FDD"/>
    <w:rsid w:val="003E3F40"/>
    <w:rsid w:val="00416FC1"/>
    <w:rsid w:val="00450872"/>
    <w:rsid w:val="004B7657"/>
    <w:rsid w:val="005607DC"/>
    <w:rsid w:val="005962C5"/>
    <w:rsid w:val="00650A97"/>
    <w:rsid w:val="006E3D88"/>
    <w:rsid w:val="00702751"/>
    <w:rsid w:val="0084572E"/>
    <w:rsid w:val="008659B3"/>
    <w:rsid w:val="00A04930"/>
    <w:rsid w:val="00A06F6F"/>
    <w:rsid w:val="00A31AAA"/>
    <w:rsid w:val="00AB156E"/>
    <w:rsid w:val="00BE6A69"/>
    <w:rsid w:val="00C25862"/>
    <w:rsid w:val="00C2716E"/>
    <w:rsid w:val="00C80BB7"/>
    <w:rsid w:val="00CB7309"/>
    <w:rsid w:val="00CD5B64"/>
    <w:rsid w:val="00D300EF"/>
    <w:rsid w:val="00DA43D9"/>
    <w:rsid w:val="00E00782"/>
    <w:rsid w:val="00E45453"/>
    <w:rsid w:val="00F708FD"/>
    <w:rsid w:val="00F83B80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144E"/>
  <w15:chartTrackingRefBased/>
  <w15:docId w15:val="{5C572A7E-BA85-47EE-9505-717676B7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C1"/>
  </w:style>
  <w:style w:type="paragraph" w:styleId="Footer">
    <w:name w:val="footer"/>
    <w:basedOn w:val="Normal"/>
    <w:link w:val="FooterChar"/>
    <w:uiPriority w:val="99"/>
    <w:unhideWhenUsed/>
    <w:rsid w:val="00416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C1"/>
  </w:style>
  <w:style w:type="table" w:styleId="TableGrid">
    <w:name w:val="Table Grid"/>
    <w:basedOn w:val="TableNormal"/>
    <w:uiPriority w:val="39"/>
    <w:rsid w:val="0041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16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516B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7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3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3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3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193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12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733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9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02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660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9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82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93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996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86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367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441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Manser</dc:creator>
  <cp:keywords/>
  <dc:description/>
  <cp:lastModifiedBy>Amanda Manser</cp:lastModifiedBy>
  <cp:revision>2</cp:revision>
  <dcterms:created xsi:type="dcterms:W3CDTF">2025-06-10T13:34:00Z</dcterms:created>
  <dcterms:modified xsi:type="dcterms:W3CDTF">2025-06-10T13:34:00Z</dcterms:modified>
</cp:coreProperties>
</file>