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7D2BB254" w:rsidR="00E85096" w:rsidRPr="00D754A6" w:rsidRDefault="005868BA" w:rsidP="003E2BAC">
      <w:pPr>
        <w:spacing w:before="240"/>
        <w:jc w:val="center"/>
        <w:rPr>
          <w:rFonts w:asciiTheme="minorHAnsi" w:hAnsiTheme="minorHAnsi" w:cstheme="minorHAnsi"/>
          <w:b/>
        </w:rPr>
      </w:pPr>
      <w:r w:rsidRPr="00D754A6">
        <w:rPr>
          <w:rFonts w:asciiTheme="minorHAnsi" w:hAnsiTheme="minorHAnsi" w:cstheme="minorHAnsi"/>
          <w:b/>
        </w:rPr>
        <w:t>Privacy Notice – Candidates Applying for Work</w:t>
      </w:r>
    </w:p>
    <w:p w14:paraId="172E9C97" w14:textId="77777777" w:rsidR="003E2BAC" w:rsidRPr="00D754A6" w:rsidRDefault="003E2BAC" w:rsidP="0097074D">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2252"/>
        <w:gridCol w:w="2252"/>
        <w:gridCol w:w="2253"/>
        <w:gridCol w:w="2253"/>
      </w:tblGrid>
      <w:tr w:rsidR="006C5902" w:rsidRPr="00D754A6" w14:paraId="0E06CEE3" w14:textId="77777777" w:rsidTr="000345F9">
        <w:tc>
          <w:tcPr>
            <w:tcW w:w="2252" w:type="dxa"/>
            <w:shd w:val="clear" w:color="auto" w:fill="4472C4" w:themeFill="accent1"/>
          </w:tcPr>
          <w:p w14:paraId="1AA08F39" w14:textId="77777777" w:rsidR="006C5902" w:rsidRPr="00D754A6" w:rsidRDefault="006C5902" w:rsidP="000345F9">
            <w:pPr>
              <w:snapToGrid w:val="0"/>
              <w:spacing w:before="60" w:after="60"/>
              <w:jc w:val="center"/>
              <w:rPr>
                <w:rFonts w:asciiTheme="minorHAnsi" w:hAnsiTheme="minorHAnsi" w:cstheme="minorHAnsi"/>
                <w:b/>
                <w:color w:val="FFFFFF" w:themeColor="background1"/>
              </w:rPr>
            </w:pPr>
            <w:r w:rsidRPr="00D754A6">
              <w:rPr>
                <w:rFonts w:asciiTheme="minorHAnsi" w:hAnsiTheme="minorHAnsi" w:cstheme="minorHAnsi"/>
                <w:b/>
                <w:color w:val="FFFFFF" w:themeColor="background1"/>
              </w:rPr>
              <w:t>Version</w:t>
            </w:r>
          </w:p>
        </w:tc>
        <w:tc>
          <w:tcPr>
            <w:tcW w:w="2252" w:type="dxa"/>
            <w:shd w:val="clear" w:color="auto" w:fill="4472C4" w:themeFill="accent1"/>
          </w:tcPr>
          <w:p w14:paraId="1CA350BB" w14:textId="77777777" w:rsidR="006C5902" w:rsidRPr="00D754A6" w:rsidRDefault="006C5902" w:rsidP="000345F9">
            <w:pPr>
              <w:snapToGrid w:val="0"/>
              <w:spacing w:before="60" w:after="60"/>
              <w:jc w:val="center"/>
              <w:rPr>
                <w:rFonts w:asciiTheme="minorHAnsi" w:hAnsiTheme="minorHAnsi" w:cstheme="minorHAnsi"/>
                <w:b/>
                <w:color w:val="FFFFFF" w:themeColor="background1"/>
              </w:rPr>
            </w:pPr>
            <w:r w:rsidRPr="00D754A6">
              <w:rPr>
                <w:rFonts w:asciiTheme="minorHAnsi" w:hAnsiTheme="minorHAnsi" w:cstheme="minorHAnsi"/>
                <w:b/>
                <w:color w:val="FFFFFF" w:themeColor="background1"/>
              </w:rPr>
              <w:t>Edited by</w:t>
            </w:r>
          </w:p>
        </w:tc>
        <w:tc>
          <w:tcPr>
            <w:tcW w:w="2253" w:type="dxa"/>
            <w:shd w:val="clear" w:color="auto" w:fill="4472C4" w:themeFill="accent1"/>
          </w:tcPr>
          <w:p w14:paraId="405CD34D" w14:textId="77777777" w:rsidR="006C5902" w:rsidRPr="00D754A6" w:rsidRDefault="006C5902" w:rsidP="000345F9">
            <w:pPr>
              <w:snapToGrid w:val="0"/>
              <w:spacing w:before="60" w:after="60"/>
              <w:jc w:val="center"/>
              <w:rPr>
                <w:rFonts w:asciiTheme="minorHAnsi" w:hAnsiTheme="minorHAnsi" w:cstheme="minorHAnsi"/>
                <w:b/>
                <w:color w:val="FFFFFF" w:themeColor="background1"/>
              </w:rPr>
            </w:pPr>
            <w:r w:rsidRPr="00D754A6">
              <w:rPr>
                <w:rFonts w:asciiTheme="minorHAnsi" w:hAnsiTheme="minorHAnsi" w:cstheme="minorHAnsi"/>
                <w:b/>
                <w:color w:val="FFFFFF" w:themeColor="background1"/>
              </w:rPr>
              <w:t>Date issued</w:t>
            </w:r>
          </w:p>
        </w:tc>
        <w:tc>
          <w:tcPr>
            <w:tcW w:w="2253" w:type="dxa"/>
            <w:shd w:val="clear" w:color="auto" w:fill="4472C4" w:themeFill="accent1"/>
          </w:tcPr>
          <w:p w14:paraId="442301BF" w14:textId="77777777" w:rsidR="006C5902" w:rsidRPr="00D754A6" w:rsidRDefault="006C5902" w:rsidP="000345F9">
            <w:pPr>
              <w:snapToGrid w:val="0"/>
              <w:spacing w:before="60" w:after="60"/>
              <w:jc w:val="center"/>
              <w:rPr>
                <w:rFonts w:asciiTheme="minorHAnsi" w:hAnsiTheme="minorHAnsi" w:cstheme="minorHAnsi"/>
                <w:b/>
                <w:color w:val="FFFFFF" w:themeColor="background1"/>
              </w:rPr>
            </w:pPr>
            <w:r w:rsidRPr="00D754A6">
              <w:rPr>
                <w:rFonts w:asciiTheme="minorHAnsi" w:hAnsiTheme="minorHAnsi" w:cstheme="minorHAnsi"/>
                <w:b/>
                <w:color w:val="FFFFFF" w:themeColor="background1"/>
              </w:rPr>
              <w:t>Next review date</w:t>
            </w:r>
          </w:p>
        </w:tc>
      </w:tr>
      <w:tr w:rsidR="006C5902" w:rsidRPr="00D754A6" w14:paraId="7D4943F1" w14:textId="77777777" w:rsidTr="000345F9">
        <w:tc>
          <w:tcPr>
            <w:tcW w:w="2252" w:type="dxa"/>
          </w:tcPr>
          <w:p w14:paraId="363B8D6B" w14:textId="77777777" w:rsidR="006C5902" w:rsidRPr="00D754A6" w:rsidRDefault="006C5902" w:rsidP="000345F9">
            <w:pPr>
              <w:spacing w:before="60" w:after="60"/>
              <w:jc w:val="center"/>
              <w:rPr>
                <w:rFonts w:asciiTheme="minorHAnsi" w:hAnsiTheme="minorHAnsi" w:cstheme="minorHAnsi"/>
                <w:b/>
              </w:rPr>
            </w:pPr>
            <w:r w:rsidRPr="00D754A6">
              <w:rPr>
                <w:rFonts w:asciiTheme="minorHAnsi" w:hAnsiTheme="minorHAnsi" w:cstheme="minorHAnsi"/>
                <w:b/>
              </w:rPr>
              <w:t>2</w:t>
            </w:r>
          </w:p>
        </w:tc>
        <w:tc>
          <w:tcPr>
            <w:tcW w:w="2252" w:type="dxa"/>
          </w:tcPr>
          <w:p w14:paraId="25AD0921" w14:textId="77777777" w:rsidR="006C5902" w:rsidRPr="00D754A6" w:rsidRDefault="006C5902" w:rsidP="000345F9">
            <w:pPr>
              <w:jc w:val="center"/>
              <w:rPr>
                <w:rFonts w:asciiTheme="minorHAnsi" w:hAnsiTheme="minorHAnsi" w:cstheme="minorHAnsi"/>
                <w:b/>
              </w:rPr>
            </w:pPr>
          </w:p>
        </w:tc>
        <w:tc>
          <w:tcPr>
            <w:tcW w:w="2253" w:type="dxa"/>
          </w:tcPr>
          <w:p w14:paraId="7A4406DC" w14:textId="77777777" w:rsidR="006C5902" w:rsidRPr="00D754A6" w:rsidRDefault="006C5902" w:rsidP="000345F9">
            <w:pPr>
              <w:jc w:val="center"/>
              <w:rPr>
                <w:rFonts w:asciiTheme="minorHAnsi" w:hAnsiTheme="minorHAnsi" w:cstheme="minorHAnsi"/>
                <w:b/>
              </w:rPr>
            </w:pPr>
            <w:r w:rsidRPr="00D754A6">
              <w:rPr>
                <w:rFonts w:asciiTheme="minorHAnsi" w:hAnsiTheme="minorHAnsi" w:cstheme="minorHAnsi"/>
                <w:b/>
              </w:rPr>
              <w:t>15/10/2025</w:t>
            </w:r>
          </w:p>
        </w:tc>
        <w:tc>
          <w:tcPr>
            <w:tcW w:w="2253" w:type="dxa"/>
          </w:tcPr>
          <w:p w14:paraId="1EC817E4" w14:textId="77777777" w:rsidR="006C5902" w:rsidRPr="00D754A6" w:rsidRDefault="006C5902" w:rsidP="000345F9">
            <w:pPr>
              <w:jc w:val="center"/>
              <w:rPr>
                <w:rFonts w:asciiTheme="minorHAnsi" w:hAnsiTheme="minorHAnsi" w:cstheme="minorHAnsi"/>
                <w:b/>
              </w:rPr>
            </w:pPr>
            <w:r w:rsidRPr="00D754A6">
              <w:rPr>
                <w:rFonts w:asciiTheme="minorHAnsi" w:hAnsiTheme="minorHAnsi" w:cstheme="minorHAnsi"/>
                <w:b/>
              </w:rPr>
              <w:t>15/11/2026</w:t>
            </w:r>
          </w:p>
        </w:tc>
      </w:tr>
    </w:tbl>
    <w:p w14:paraId="7EC064A4" w14:textId="77777777" w:rsidR="006C5902" w:rsidRPr="00D754A6" w:rsidRDefault="006C5902" w:rsidP="006C5902">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4505"/>
        <w:gridCol w:w="4505"/>
      </w:tblGrid>
      <w:tr w:rsidR="006C5902" w:rsidRPr="00D754A6" w14:paraId="2D24CFA6" w14:textId="77777777" w:rsidTr="000345F9">
        <w:tc>
          <w:tcPr>
            <w:tcW w:w="4505" w:type="dxa"/>
            <w:shd w:val="clear" w:color="auto" w:fill="4472C4" w:themeFill="accent1"/>
          </w:tcPr>
          <w:p w14:paraId="35E1DD97" w14:textId="77777777" w:rsidR="006C5902" w:rsidRPr="00D754A6" w:rsidRDefault="006C5902" w:rsidP="000345F9">
            <w:pPr>
              <w:snapToGrid w:val="0"/>
              <w:spacing w:before="60" w:after="60"/>
              <w:rPr>
                <w:rFonts w:asciiTheme="minorHAnsi" w:hAnsiTheme="minorHAnsi" w:cstheme="minorHAnsi"/>
                <w:b/>
                <w:color w:val="FFFFFF" w:themeColor="background1"/>
              </w:rPr>
            </w:pPr>
            <w:r w:rsidRPr="00D754A6">
              <w:rPr>
                <w:rFonts w:asciiTheme="minorHAnsi" w:hAnsiTheme="minorHAnsi" w:cstheme="minorHAnsi"/>
                <w:b/>
                <w:color w:val="FFFFFF" w:themeColor="background1"/>
              </w:rPr>
              <w:t>Position</w:t>
            </w:r>
          </w:p>
        </w:tc>
        <w:tc>
          <w:tcPr>
            <w:tcW w:w="4505" w:type="dxa"/>
            <w:shd w:val="clear" w:color="auto" w:fill="4472C4" w:themeFill="accent1"/>
          </w:tcPr>
          <w:p w14:paraId="34FEC6FE" w14:textId="77777777" w:rsidR="006C5902" w:rsidRPr="00D754A6" w:rsidRDefault="006C5902" w:rsidP="000345F9">
            <w:pPr>
              <w:snapToGrid w:val="0"/>
              <w:spacing w:before="60" w:after="60"/>
              <w:rPr>
                <w:rFonts w:asciiTheme="minorHAnsi" w:hAnsiTheme="minorHAnsi" w:cstheme="minorHAnsi"/>
                <w:b/>
                <w:color w:val="FFFFFF" w:themeColor="background1"/>
              </w:rPr>
            </w:pPr>
            <w:r w:rsidRPr="00D754A6">
              <w:rPr>
                <w:rFonts w:asciiTheme="minorHAnsi" w:hAnsiTheme="minorHAnsi" w:cstheme="minorHAnsi"/>
                <w:b/>
                <w:color w:val="FFFFFF" w:themeColor="background1"/>
              </w:rPr>
              <w:t>Named individual</w:t>
            </w:r>
          </w:p>
        </w:tc>
      </w:tr>
      <w:tr w:rsidR="006C5902" w:rsidRPr="00D754A6" w14:paraId="07F3B542" w14:textId="77777777" w:rsidTr="000345F9">
        <w:tc>
          <w:tcPr>
            <w:tcW w:w="4505" w:type="dxa"/>
          </w:tcPr>
          <w:p w14:paraId="783ED0D1"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Practice Manager</w:t>
            </w:r>
          </w:p>
        </w:tc>
        <w:tc>
          <w:tcPr>
            <w:tcW w:w="4505" w:type="dxa"/>
          </w:tcPr>
          <w:p w14:paraId="1CDDE700"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Rachael Sowerby</w:t>
            </w:r>
          </w:p>
        </w:tc>
      </w:tr>
      <w:tr w:rsidR="006C5902" w:rsidRPr="00D754A6" w14:paraId="12EBE1A1" w14:textId="77777777" w:rsidTr="000345F9">
        <w:tc>
          <w:tcPr>
            <w:tcW w:w="4505" w:type="dxa"/>
          </w:tcPr>
          <w:p w14:paraId="2B7D58AE"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Data Protection Officer (DPO)</w:t>
            </w:r>
          </w:p>
        </w:tc>
        <w:tc>
          <w:tcPr>
            <w:tcW w:w="4505" w:type="dxa"/>
          </w:tcPr>
          <w:p w14:paraId="02BFCB6E"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Richard Newell- Your DPO</w:t>
            </w:r>
          </w:p>
        </w:tc>
      </w:tr>
      <w:tr w:rsidR="006C5902" w:rsidRPr="00D754A6" w14:paraId="1CD9497D" w14:textId="77777777" w:rsidTr="000345F9">
        <w:tc>
          <w:tcPr>
            <w:tcW w:w="4505" w:type="dxa"/>
          </w:tcPr>
          <w:p w14:paraId="7E3B8679"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Data Controller</w:t>
            </w:r>
          </w:p>
        </w:tc>
        <w:tc>
          <w:tcPr>
            <w:tcW w:w="4505" w:type="dxa"/>
          </w:tcPr>
          <w:p w14:paraId="4CA2CE83" w14:textId="77777777" w:rsidR="006C5902" w:rsidRPr="00D754A6" w:rsidRDefault="006C5902" w:rsidP="000345F9">
            <w:pPr>
              <w:snapToGrid w:val="0"/>
              <w:spacing w:before="60" w:after="60"/>
              <w:rPr>
                <w:rFonts w:asciiTheme="minorHAnsi" w:hAnsiTheme="minorHAnsi" w:cstheme="minorHAnsi"/>
              </w:rPr>
            </w:pPr>
            <w:r w:rsidRPr="00D754A6">
              <w:rPr>
                <w:rFonts w:asciiTheme="minorHAnsi" w:hAnsiTheme="minorHAnsi" w:cstheme="minorHAnsi"/>
              </w:rPr>
              <w:t>Amrish Gupta</w:t>
            </w:r>
          </w:p>
        </w:tc>
      </w:tr>
    </w:tbl>
    <w:p w14:paraId="256F165F" w14:textId="77777777" w:rsidR="003E2BAC" w:rsidRPr="00D754A6" w:rsidRDefault="003E2BAC" w:rsidP="0097074D">
      <w:pPr>
        <w:jc w:val="center"/>
        <w:rPr>
          <w:rFonts w:asciiTheme="minorHAnsi" w:hAnsiTheme="minorHAnsi" w:cstheme="minorHAnsi"/>
        </w:rPr>
      </w:pPr>
    </w:p>
    <w:p w14:paraId="34A22122" w14:textId="77777777" w:rsidR="00E85096" w:rsidRPr="00D754A6" w:rsidRDefault="00E85096">
      <w:pPr>
        <w:rPr>
          <w:rFonts w:asciiTheme="minorHAnsi" w:hAnsiTheme="minorHAnsi" w:cstheme="minorHAnsi"/>
        </w:rPr>
      </w:pPr>
    </w:p>
    <w:p w14:paraId="4ADDD4F7" w14:textId="125E9F1C" w:rsidR="000858D5" w:rsidRPr="00D754A6" w:rsidRDefault="00D05574">
      <w:pPr>
        <w:rPr>
          <w:rFonts w:asciiTheme="minorHAnsi" w:hAnsiTheme="minorHAnsi" w:cstheme="minorHAnsi"/>
          <w:b/>
        </w:rPr>
      </w:pPr>
      <w:r w:rsidRPr="00D754A6">
        <w:rPr>
          <w:rFonts w:asciiTheme="minorHAnsi" w:hAnsiTheme="minorHAnsi" w:cstheme="minorHAnsi"/>
          <w:b/>
        </w:rPr>
        <w:t>Table of c</w:t>
      </w:r>
      <w:r w:rsidR="000858D5" w:rsidRPr="00D754A6">
        <w:rPr>
          <w:rFonts w:asciiTheme="minorHAnsi" w:hAnsiTheme="minorHAnsi" w:cstheme="minorHAnsi"/>
          <w:b/>
        </w:rPr>
        <w:t>ontents</w:t>
      </w:r>
    </w:p>
    <w:bookmarkStart w:id="0" w:name="_Introduction"/>
    <w:bookmarkEnd w:id="0"/>
    <w:p w14:paraId="498C3439" w14:textId="1BDFA9DD" w:rsidR="0093250B" w:rsidRPr="00D754A6" w:rsidRDefault="00D85E4D" w:rsidP="00E91800">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r w:rsidRPr="00D754A6">
        <w:rPr>
          <w:rFonts w:asciiTheme="minorHAnsi" w:hAnsiTheme="minorHAnsi" w:cstheme="minorHAnsi"/>
          <w:caps w:val="0"/>
        </w:rPr>
        <w:fldChar w:fldCharType="begin"/>
      </w:r>
      <w:r w:rsidRPr="00D754A6">
        <w:rPr>
          <w:rFonts w:asciiTheme="minorHAnsi" w:hAnsiTheme="minorHAnsi" w:cstheme="minorHAnsi"/>
          <w:caps w:val="0"/>
        </w:rPr>
        <w:instrText xml:space="preserve"> TOC \o "1-3" \h \z \u </w:instrText>
      </w:r>
      <w:r w:rsidRPr="00D754A6">
        <w:rPr>
          <w:rFonts w:asciiTheme="minorHAnsi" w:hAnsiTheme="minorHAnsi" w:cstheme="minorHAnsi"/>
          <w:caps w:val="0"/>
        </w:rPr>
        <w:fldChar w:fldCharType="separate"/>
      </w:r>
      <w:hyperlink w:anchor="_Toc192681395" w:history="1">
        <w:r w:rsidR="0093250B" w:rsidRPr="00D754A6">
          <w:rPr>
            <w:rStyle w:val="Hyperlink"/>
            <w:rFonts w:asciiTheme="minorHAnsi" w:eastAsiaTheme="majorEastAsia" w:hAnsiTheme="minorHAnsi" w:cstheme="minorHAnsi"/>
            <w:caps w:val="0"/>
            <w:noProof/>
          </w:rPr>
          <w:t>1</w:t>
        </w:r>
        <w:r w:rsidR="0093250B" w:rsidRPr="00D754A6">
          <w:rPr>
            <w:rFonts w:asciiTheme="minorHAnsi" w:eastAsiaTheme="minorEastAsia" w:hAnsiTheme="minorHAnsi" w:cstheme="minorHAnsi"/>
            <w:bCs w:val="0"/>
            <w:caps w:val="0"/>
            <w:noProof/>
            <w:kern w:val="2"/>
            <w14:ligatures w14:val="standardContextual"/>
          </w:rPr>
          <w:tab/>
        </w:r>
        <w:r w:rsidR="0093250B" w:rsidRPr="00D754A6">
          <w:rPr>
            <w:rStyle w:val="Hyperlink"/>
            <w:rFonts w:asciiTheme="minorHAnsi" w:eastAsiaTheme="majorEastAsia" w:hAnsiTheme="minorHAnsi" w:cstheme="minorHAnsi"/>
            <w:caps w:val="0"/>
            <w:noProof/>
          </w:rPr>
          <w:t>Introduction</w:t>
        </w:r>
        <w:r w:rsidR="0093250B" w:rsidRPr="00D754A6">
          <w:rPr>
            <w:rFonts w:asciiTheme="minorHAnsi" w:hAnsiTheme="minorHAnsi" w:cstheme="minorHAnsi"/>
            <w:caps w:val="0"/>
            <w:noProof/>
            <w:webHidden/>
          </w:rPr>
          <w:tab/>
        </w:r>
        <w:r w:rsidR="0093250B" w:rsidRPr="00D754A6">
          <w:rPr>
            <w:rFonts w:asciiTheme="minorHAnsi" w:hAnsiTheme="minorHAnsi" w:cstheme="minorHAnsi"/>
            <w:caps w:val="0"/>
            <w:noProof/>
            <w:webHidden/>
          </w:rPr>
          <w:fldChar w:fldCharType="begin"/>
        </w:r>
        <w:r w:rsidR="0093250B" w:rsidRPr="00D754A6">
          <w:rPr>
            <w:rFonts w:asciiTheme="minorHAnsi" w:hAnsiTheme="minorHAnsi" w:cstheme="minorHAnsi"/>
            <w:caps w:val="0"/>
            <w:noProof/>
            <w:webHidden/>
          </w:rPr>
          <w:instrText xml:space="preserve"> PAGEREF _Toc192681395 \h </w:instrText>
        </w:r>
        <w:r w:rsidR="0093250B" w:rsidRPr="00D754A6">
          <w:rPr>
            <w:rFonts w:asciiTheme="minorHAnsi" w:hAnsiTheme="minorHAnsi" w:cstheme="minorHAnsi"/>
            <w:caps w:val="0"/>
            <w:noProof/>
            <w:webHidden/>
          </w:rPr>
        </w:r>
        <w:r w:rsidR="0093250B" w:rsidRPr="00D754A6">
          <w:rPr>
            <w:rFonts w:asciiTheme="minorHAnsi" w:hAnsiTheme="minorHAnsi" w:cstheme="minorHAnsi"/>
            <w:caps w:val="0"/>
            <w:noProof/>
            <w:webHidden/>
          </w:rPr>
          <w:fldChar w:fldCharType="separate"/>
        </w:r>
        <w:r w:rsidR="00E91800" w:rsidRPr="00D754A6">
          <w:rPr>
            <w:rFonts w:asciiTheme="minorHAnsi" w:hAnsiTheme="minorHAnsi" w:cstheme="minorHAnsi"/>
            <w:caps w:val="0"/>
            <w:noProof/>
            <w:webHidden/>
          </w:rPr>
          <w:t>2</w:t>
        </w:r>
        <w:r w:rsidR="0093250B" w:rsidRPr="00D754A6">
          <w:rPr>
            <w:rFonts w:asciiTheme="minorHAnsi" w:hAnsiTheme="minorHAnsi" w:cstheme="minorHAnsi"/>
            <w:caps w:val="0"/>
            <w:noProof/>
            <w:webHidden/>
          </w:rPr>
          <w:fldChar w:fldCharType="end"/>
        </w:r>
      </w:hyperlink>
    </w:p>
    <w:p w14:paraId="22BC5822" w14:textId="44B7F711" w:rsidR="0093250B" w:rsidRPr="00D754A6" w:rsidRDefault="0093250B" w:rsidP="00E91800">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681396" w:history="1">
        <w:r w:rsidRPr="00D754A6">
          <w:rPr>
            <w:rStyle w:val="Hyperlink"/>
            <w:rFonts w:asciiTheme="minorHAnsi" w:eastAsiaTheme="majorEastAsia" w:hAnsiTheme="minorHAnsi"/>
            <w:noProof/>
            <w:sz w:val="24"/>
            <w:szCs w:val="24"/>
          </w:rPr>
          <w:t>1.1</w:t>
        </w:r>
        <w:r w:rsidRPr="00D754A6">
          <w:rPr>
            <w:rFonts w:asciiTheme="minorHAnsi" w:eastAsiaTheme="minorEastAsia" w:hAnsiTheme="minorHAnsi"/>
            <w:bCs w:val="0"/>
            <w:noProof/>
            <w:kern w:val="2"/>
            <w:sz w:val="24"/>
            <w:szCs w:val="24"/>
            <w14:ligatures w14:val="standardContextual"/>
          </w:rPr>
          <w:tab/>
        </w:r>
        <w:r w:rsidRPr="00D754A6">
          <w:rPr>
            <w:rStyle w:val="Hyperlink"/>
            <w:rFonts w:asciiTheme="minorHAnsi" w:eastAsiaTheme="majorEastAsia" w:hAnsiTheme="minorHAnsi"/>
            <w:noProof/>
            <w:sz w:val="24"/>
            <w:szCs w:val="24"/>
          </w:rPr>
          <w:t>Policy statement</w:t>
        </w:r>
        <w:r w:rsidRPr="00D754A6">
          <w:rPr>
            <w:rFonts w:asciiTheme="minorHAnsi" w:hAnsiTheme="minorHAnsi"/>
            <w:noProof/>
            <w:webHidden/>
            <w:sz w:val="24"/>
            <w:szCs w:val="24"/>
          </w:rPr>
          <w:tab/>
        </w:r>
        <w:r w:rsidRPr="00D754A6">
          <w:rPr>
            <w:rFonts w:asciiTheme="minorHAnsi" w:hAnsiTheme="minorHAnsi"/>
            <w:noProof/>
            <w:webHidden/>
            <w:sz w:val="24"/>
            <w:szCs w:val="24"/>
          </w:rPr>
          <w:fldChar w:fldCharType="begin"/>
        </w:r>
        <w:r w:rsidRPr="00D754A6">
          <w:rPr>
            <w:rFonts w:asciiTheme="minorHAnsi" w:hAnsiTheme="minorHAnsi"/>
            <w:noProof/>
            <w:webHidden/>
            <w:sz w:val="24"/>
            <w:szCs w:val="24"/>
          </w:rPr>
          <w:instrText xml:space="preserve"> PAGEREF _Toc192681396 \h </w:instrText>
        </w:r>
        <w:r w:rsidRPr="00D754A6">
          <w:rPr>
            <w:rFonts w:asciiTheme="minorHAnsi" w:hAnsiTheme="minorHAnsi"/>
            <w:noProof/>
            <w:webHidden/>
            <w:sz w:val="24"/>
            <w:szCs w:val="24"/>
          </w:rPr>
        </w:r>
        <w:r w:rsidRPr="00D754A6">
          <w:rPr>
            <w:rFonts w:asciiTheme="minorHAnsi" w:hAnsiTheme="minorHAnsi"/>
            <w:noProof/>
            <w:webHidden/>
            <w:sz w:val="24"/>
            <w:szCs w:val="24"/>
          </w:rPr>
          <w:fldChar w:fldCharType="separate"/>
        </w:r>
        <w:r w:rsidR="00E91800" w:rsidRPr="00D754A6">
          <w:rPr>
            <w:rFonts w:asciiTheme="minorHAnsi" w:hAnsiTheme="minorHAnsi"/>
            <w:noProof/>
            <w:webHidden/>
            <w:sz w:val="24"/>
            <w:szCs w:val="24"/>
          </w:rPr>
          <w:t>2</w:t>
        </w:r>
        <w:r w:rsidRPr="00D754A6">
          <w:rPr>
            <w:rFonts w:asciiTheme="minorHAnsi" w:hAnsiTheme="minorHAnsi"/>
            <w:noProof/>
            <w:webHidden/>
            <w:sz w:val="24"/>
            <w:szCs w:val="24"/>
          </w:rPr>
          <w:fldChar w:fldCharType="end"/>
        </w:r>
      </w:hyperlink>
    </w:p>
    <w:p w14:paraId="2E8DD9A2" w14:textId="59B84326" w:rsidR="0093250B" w:rsidRPr="00D754A6" w:rsidRDefault="0093250B" w:rsidP="00E91800">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681397" w:history="1">
        <w:r w:rsidRPr="00D754A6">
          <w:rPr>
            <w:rStyle w:val="Hyperlink"/>
            <w:rFonts w:asciiTheme="minorHAnsi" w:eastAsiaTheme="majorEastAsia" w:hAnsiTheme="minorHAnsi"/>
            <w:noProof/>
            <w:sz w:val="24"/>
            <w:szCs w:val="24"/>
          </w:rPr>
          <w:t>1.2</w:t>
        </w:r>
        <w:r w:rsidRPr="00D754A6">
          <w:rPr>
            <w:rFonts w:asciiTheme="minorHAnsi" w:eastAsiaTheme="minorEastAsia" w:hAnsiTheme="minorHAnsi"/>
            <w:bCs w:val="0"/>
            <w:noProof/>
            <w:kern w:val="2"/>
            <w:sz w:val="24"/>
            <w:szCs w:val="24"/>
            <w14:ligatures w14:val="standardContextual"/>
          </w:rPr>
          <w:tab/>
        </w:r>
        <w:r w:rsidRPr="00D754A6">
          <w:rPr>
            <w:rStyle w:val="Hyperlink"/>
            <w:rFonts w:asciiTheme="minorHAnsi" w:eastAsiaTheme="majorEastAsia" w:hAnsiTheme="minorHAnsi"/>
            <w:noProof/>
            <w:sz w:val="24"/>
            <w:szCs w:val="24"/>
          </w:rPr>
          <w:t>Status</w:t>
        </w:r>
        <w:r w:rsidRPr="00D754A6">
          <w:rPr>
            <w:rFonts w:asciiTheme="minorHAnsi" w:hAnsiTheme="minorHAnsi"/>
            <w:noProof/>
            <w:webHidden/>
            <w:sz w:val="24"/>
            <w:szCs w:val="24"/>
          </w:rPr>
          <w:tab/>
        </w:r>
        <w:r w:rsidRPr="00D754A6">
          <w:rPr>
            <w:rFonts w:asciiTheme="minorHAnsi" w:hAnsiTheme="minorHAnsi"/>
            <w:noProof/>
            <w:webHidden/>
            <w:sz w:val="24"/>
            <w:szCs w:val="24"/>
          </w:rPr>
          <w:fldChar w:fldCharType="begin"/>
        </w:r>
        <w:r w:rsidRPr="00D754A6">
          <w:rPr>
            <w:rFonts w:asciiTheme="minorHAnsi" w:hAnsiTheme="minorHAnsi"/>
            <w:noProof/>
            <w:webHidden/>
            <w:sz w:val="24"/>
            <w:szCs w:val="24"/>
          </w:rPr>
          <w:instrText xml:space="preserve"> PAGEREF _Toc192681397 \h </w:instrText>
        </w:r>
        <w:r w:rsidRPr="00D754A6">
          <w:rPr>
            <w:rFonts w:asciiTheme="minorHAnsi" w:hAnsiTheme="minorHAnsi"/>
            <w:noProof/>
            <w:webHidden/>
            <w:sz w:val="24"/>
            <w:szCs w:val="24"/>
          </w:rPr>
        </w:r>
        <w:r w:rsidRPr="00D754A6">
          <w:rPr>
            <w:rFonts w:asciiTheme="minorHAnsi" w:hAnsiTheme="minorHAnsi"/>
            <w:noProof/>
            <w:webHidden/>
            <w:sz w:val="24"/>
            <w:szCs w:val="24"/>
          </w:rPr>
          <w:fldChar w:fldCharType="separate"/>
        </w:r>
        <w:r w:rsidR="00E91800" w:rsidRPr="00D754A6">
          <w:rPr>
            <w:rFonts w:asciiTheme="minorHAnsi" w:hAnsiTheme="minorHAnsi"/>
            <w:noProof/>
            <w:webHidden/>
            <w:sz w:val="24"/>
            <w:szCs w:val="24"/>
          </w:rPr>
          <w:t>2</w:t>
        </w:r>
        <w:r w:rsidRPr="00D754A6">
          <w:rPr>
            <w:rFonts w:asciiTheme="minorHAnsi" w:hAnsiTheme="minorHAnsi"/>
            <w:noProof/>
            <w:webHidden/>
            <w:sz w:val="24"/>
            <w:szCs w:val="24"/>
          </w:rPr>
          <w:fldChar w:fldCharType="end"/>
        </w:r>
      </w:hyperlink>
    </w:p>
    <w:p w14:paraId="12E2E80F" w14:textId="2031F3AA" w:rsidR="0093250B" w:rsidRPr="00D754A6" w:rsidRDefault="0093250B" w:rsidP="00E91800">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681398" w:history="1">
        <w:r w:rsidRPr="00D754A6">
          <w:rPr>
            <w:rStyle w:val="Hyperlink"/>
            <w:rFonts w:asciiTheme="minorHAnsi" w:eastAsiaTheme="majorEastAsia" w:hAnsiTheme="minorHAnsi" w:cstheme="minorHAnsi"/>
            <w:caps w:val="0"/>
            <w:noProof/>
          </w:rPr>
          <w:t>2</w:t>
        </w:r>
        <w:r w:rsidRPr="00D754A6">
          <w:rPr>
            <w:rFonts w:asciiTheme="minorHAnsi" w:eastAsiaTheme="minorEastAsia" w:hAnsiTheme="minorHAnsi" w:cstheme="minorHAnsi"/>
            <w:bCs w:val="0"/>
            <w:caps w:val="0"/>
            <w:noProof/>
            <w:kern w:val="2"/>
            <w14:ligatures w14:val="standardContextual"/>
          </w:rPr>
          <w:tab/>
        </w:r>
        <w:r w:rsidRPr="00D754A6">
          <w:rPr>
            <w:rStyle w:val="Hyperlink"/>
            <w:rFonts w:asciiTheme="minorHAnsi" w:eastAsiaTheme="majorEastAsia" w:hAnsiTheme="minorHAnsi" w:cstheme="minorHAnsi"/>
            <w:caps w:val="0"/>
            <w:noProof/>
          </w:rPr>
          <w:t>Compliance with regulations</w:t>
        </w:r>
        <w:r w:rsidRPr="00D754A6">
          <w:rPr>
            <w:rFonts w:asciiTheme="minorHAnsi" w:hAnsiTheme="minorHAnsi" w:cstheme="minorHAnsi"/>
            <w:caps w:val="0"/>
            <w:noProof/>
            <w:webHidden/>
          </w:rPr>
          <w:tab/>
        </w:r>
        <w:r w:rsidRPr="00D754A6">
          <w:rPr>
            <w:rFonts w:asciiTheme="minorHAnsi" w:hAnsiTheme="minorHAnsi" w:cstheme="minorHAnsi"/>
            <w:caps w:val="0"/>
            <w:noProof/>
            <w:webHidden/>
          </w:rPr>
          <w:fldChar w:fldCharType="begin"/>
        </w:r>
        <w:r w:rsidRPr="00D754A6">
          <w:rPr>
            <w:rFonts w:asciiTheme="minorHAnsi" w:hAnsiTheme="minorHAnsi" w:cstheme="minorHAnsi"/>
            <w:caps w:val="0"/>
            <w:noProof/>
            <w:webHidden/>
          </w:rPr>
          <w:instrText xml:space="preserve"> PAGEREF _Toc192681398 \h </w:instrText>
        </w:r>
        <w:r w:rsidRPr="00D754A6">
          <w:rPr>
            <w:rFonts w:asciiTheme="minorHAnsi" w:hAnsiTheme="minorHAnsi" w:cstheme="minorHAnsi"/>
            <w:caps w:val="0"/>
            <w:noProof/>
            <w:webHidden/>
          </w:rPr>
        </w:r>
        <w:r w:rsidRPr="00D754A6">
          <w:rPr>
            <w:rFonts w:asciiTheme="minorHAnsi" w:hAnsiTheme="minorHAnsi" w:cstheme="minorHAnsi"/>
            <w:caps w:val="0"/>
            <w:noProof/>
            <w:webHidden/>
          </w:rPr>
          <w:fldChar w:fldCharType="separate"/>
        </w:r>
        <w:r w:rsidR="00E91800" w:rsidRPr="00D754A6">
          <w:rPr>
            <w:rFonts w:asciiTheme="minorHAnsi" w:hAnsiTheme="minorHAnsi" w:cstheme="minorHAnsi"/>
            <w:caps w:val="0"/>
            <w:noProof/>
            <w:webHidden/>
          </w:rPr>
          <w:t>2</w:t>
        </w:r>
        <w:r w:rsidRPr="00D754A6">
          <w:rPr>
            <w:rFonts w:asciiTheme="minorHAnsi" w:hAnsiTheme="minorHAnsi" w:cstheme="minorHAnsi"/>
            <w:caps w:val="0"/>
            <w:noProof/>
            <w:webHidden/>
          </w:rPr>
          <w:fldChar w:fldCharType="end"/>
        </w:r>
      </w:hyperlink>
    </w:p>
    <w:p w14:paraId="25ED3083" w14:textId="565324DD" w:rsidR="0093250B" w:rsidRPr="00D754A6" w:rsidRDefault="0093250B" w:rsidP="00E91800">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681399" w:history="1">
        <w:r w:rsidRPr="00D754A6">
          <w:rPr>
            <w:rStyle w:val="Hyperlink"/>
            <w:rFonts w:asciiTheme="minorHAnsi" w:eastAsiaTheme="majorEastAsia" w:hAnsiTheme="minorHAnsi"/>
            <w:noProof/>
            <w:sz w:val="24"/>
            <w:szCs w:val="24"/>
          </w:rPr>
          <w:t>2.1</w:t>
        </w:r>
        <w:r w:rsidRPr="00D754A6">
          <w:rPr>
            <w:rFonts w:asciiTheme="minorHAnsi" w:eastAsiaTheme="minorEastAsia" w:hAnsiTheme="minorHAnsi"/>
            <w:bCs w:val="0"/>
            <w:noProof/>
            <w:kern w:val="2"/>
            <w:sz w:val="24"/>
            <w:szCs w:val="24"/>
            <w14:ligatures w14:val="standardContextual"/>
          </w:rPr>
          <w:tab/>
        </w:r>
        <w:r w:rsidRPr="00D754A6">
          <w:rPr>
            <w:rStyle w:val="Hyperlink"/>
            <w:rFonts w:asciiTheme="minorHAnsi" w:eastAsiaTheme="majorEastAsia" w:hAnsiTheme="minorHAnsi"/>
            <w:noProof/>
            <w:sz w:val="24"/>
            <w:szCs w:val="24"/>
          </w:rPr>
          <w:t>Data Protection Act 2018 and UK GDPR</w:t>
        </w:r>
        <w:r w:rsidRPr="00D754A6">
          <w:rPr>
            <w:rFonts w:asciiTheme="minorHAnsi" w:hAnsiTheme="minorHAnsi"/>
            <w:noProof/>
            <w:webHidden/>
            <w:sz w:val="24"/>
            <w:szCs w:val="24"/>
          </w:rPr>
          <w:tab/>
        </w:r>
        <w:r w:rsidRPr="00D754A6">
          <w:rPr>
            <w:rFonts w:asciiTheme="minorHAnsi" w:hAnsiTheme="minorHAnsi"/>
            <w:noProof/>
            <w:webHidden/>
            <w:sz w:val="24"/>
            <w:szCs w:val="24"/>
          </w:rPr>
          <w:fldChar w:fldCharType="begin"/>
        </w:r>
        <w:r w:rsidRPr="00D754A6">
          <w:rPr>
            <w:rFonts w:asciiTheme="minorHAnsi" w:hAnsiTheme="minorHAnsi"/>
            <w:noProof/>
            <w:webHidden/>
            <w:sz w:val="24"/>
            <w:szCs w:val="24"/>
          </w:rPr>
          <w:instrText xml:space="preserve"> PAGEREF _Toc192681399 \h </w:instrText>
        </w:r>
        <w:r w:rsidRPr="00D754A6">
          <w:rPr>
            <w:rFonts w:asciiTheme="minorHAnsi" w:hAnsiTheme="minorHAnsi"/>
            <w:noProof/>
            <w:webHidden/>
            <w:sz w:val="24"/>
            <w:szCs w:val="24"/>
          </w:rPr>
        </w:r>
        <w:r w:rsidRPr="00D754A6">
          <w:rPr>
            <w:rFonts w:asciiTheme="minorHAnsi" w:hAnsiTheme="minorHAnsi"/>
            <w:noProof/>
            <w:webHidden/>
            <w:sz w:val="24"/>
            <w:szCs w:val="24"/>
          </w:rPr>
          <w:fldChar w:fldCharType="separate"/>
        </w:r>
        <w:r w:rsidR="00E91800" w:rsidRPr="00D754A6">
          <w:rPr>
            <w:rFonts w:asciiTheme="minorHAnsi" w:hAnsiTheme="minorHAnsi"/>
            <w:noProof/>
            <w:webHidden/>
            <w:sz w:val="24"/>
            <w:szCs w:val="24"/>
          </w:rPr>
          <w:t>2</w:t>
        </w:r>
        <w:r w:rsidRPr="00D754A6">
          <w:rPr>
            <w:rFonts w:asciiTheme="minorHAnsi" w:hAnsiTheme="minorHAnsi"/>
            <w:noProof/>
            <w:webHidden/>
            <w:sz w:val="24"/>
            <w:szCs w:val="24"/>
          </w:rPr>
          <w:fldChar w:fldCharType="end"/>
        </w:r>
      </w:hyperlink>
    </w:p>
    <w:p w14:paraId="176AD9C0" w14:textId="265F76A4" w:rsidR="0093250B" w:rsidRPr="00D754A6" w:rsidRDefault="0093250B" w:rsidP="00E91800">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681400" w:history="1">
        <w:r w:rsidRPr="00D754A6">
          <w:rPr>
            <w:rStyle w:val="Hyperlink"/>
            <w:rFonts w:asciiTheme="minorHAnsi" w:eastAsiaTheme="majorEastAsia" w:hAnsiTheme="minorHAnsi"/>
            <w:noProof/>
            <w:sz w:val="24"/>
            <w:szCs w:val="24"/>
          </w:rPr>
          <w:t>2.2</w:t>
        </w:r>
        <w:r w:rsidRPr="00D754A6">
          <w:rPr>
            <w:rFonts w:asciiTheme="minorHAnsi" w:eastAsiaTheme="minorEastAsia" w:hAnsiTheme="minorHAnsi"/>
            <w:bCs w:val="0"/>
            <w:noProof/>
            <w:kern w:val="2"/>
            <w:sz w:val="24"/>
            <w:szCs w:val="24"/>
            <w14:ligatures w14:val="standardContextual"/>
          </w:rPr>
          <w:tab/>
        </w:r>
        <w:r w:rsidRPr="00D754A6">
          <w:rPr>
            <w:rStyle w:val="Hyperlink"/>
            <w:rFonts w:asciiTheme="minorHAnsi" w:eastAsiaTheme="majorEastAsia" w:hAnsiTheme="minorHAnsi"/>
            <w:noProof/>
            <w:sz w:val="24"/>
            <w:szCs w:val="24"/>
          </w:rPr>
          <w:t>Communicating privacy information</w:t>
        </w:r>
        <w:r w:rsidRPr="00D754A6">
          <w:rPr>
            <w:rFonts w:asciiTheme="minorHAnsi" w:hAnsiTheme="minorHAnsi"/>
            <w:noProof/>
            <w:webHidden/>
            <w:sz w:val="24"/>
            <w:szCs w:val="24"/>
          </w:rPr>
          <w:tab/>
        </w:r>
        <w:r w:rsidRPr="00D754A6">
          <w:rPr>
            <w:rFonts w:asciiTheme="minorHAnsi" w:hAnsiTheme="minorHAnsi"/>
            <w:noProof/>
            <w:webHidden/>
            <w:sz w:val="24"/>
            <w:szCs w:val="24"/>
          </w:rPr>
          <w:fldChar w:fldCharType="begin"/>
        </w:r>
        <w:r w:rsidRPr="00D754A6">
          <w:rPr>
            <w:rFonts w:asciiTheme="minorHAnsi" w:hAnsiTheme="minorHAnsi"/>
            <w:noProof/>
            <w:webHidden/>
            <w:sz w:val="24"/>
            <w:szCs w:val="24"/>
          </w:rPr>
          <w:instrText xml:space="preserve"> PAGEREF _Toc192681400 \h </w:instrText>
        </w:r>
        <w:r w:rsidRPr="00D754A6">
          <w:rPr>
            <w:rFonts w:asciiTheme="minorHAnsi" w:hAnsiTheme="minorHAnsi"/>
            <w:noProof/>
            <w:webHidden/>
            <w:sz w:val="24"/>
            <w:szCs w:val="24"/>
          </w:rPr>
        </w:r>
        <w:r w:rsidRPr="00D754A6">
          <w:rPr>
            <w:rFonts w:asciiTheme="minorHAnsi" w:hAnsiTheme="minorHAnsi"/>
            <w:noProof/>
            <w:webHidden/>
            <w:sz w:val="24"/>
            <w:szCs w:val="24"/>
          </w:rPr>
          <w:fldChar w:fldCharType="separate"/>
        </w:r>
        <w:r w:rsidR="00E91800" w:rsidRPr="00D754A6">
          <w:rPr>
            <w:rFonts w:asciiTheme="minorHAnsi" w:hAnsiTheme="minorHAnsi"/>
            <w:noProof/>
            <w:webHidden/>
            <w:sz w:val="24"/>
            <w:szCs w:val="24"/>
          </w:rPr>
          <w:t>2</w:t>
        </w:r>
        <w:r w:rsidRPr="00D754A6">
          <w:rPr>
            <w:rFonts w:asciiTheme="minorHAnsi" w:hAnsiTheme="minorHAnsi"/>
            <w:noProof/>
            <w:webHidden/>
            <w:sz w:val="24"/>
            <w:szCs w:val="24"/>
          </w:rPr>
          <w:fldChar w:fldCharType="end"/>
        </w:r>
      </w:hyperlink>
    </w:p>
    <w:p w14:paraId="79304B27" w14:textId="64205E7F" w:rsidR="0093250B" w:rsidRPr="00D754A6" w:rsidRDefault="0093250B" w:rsidP="00E91800">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681401" w:history="1">
        <w:r w:rsidRPr="00D754A6">
          <w:rPr>
            <w:rStyle w:val="Hyperlink"/>
            <w:rFonts w:asciiTheme="minorHAnsi" w:eastAsiaTheme="majorEastAsia" w:hAnsiTheme="minorHAnsi" w:cstheme="minorHAnsi"/>
            <w:caps w:val="0"/>
            <w:noProof/>
          </w:rPr>
          <w:t>3</w:t>
        </w:r>
        <w:r w:rsidRPr="00D754A6">
          <w:rPr>
            <w:rFonts w:asciiTheme="minorHAnsi" w:eastAsiaTheme="minorEastAsia" w:hAnsiTheme="minorHAnsi" w:cstheme="minorHAnsi"/>
            <w:bCs w:val="0"/>
            <w:caps w:val="0"/>
            <w:noProof/>
            <w:kern w:val="2"/>
            <w14:ligatures w14:val="standardContextual"/>
          </w:rPr>
          <w:tab/>
        </w:r>
        <w:r w:rsidRPr="00D754A6">
          <w:rPr>
            <w:rStyle w:val="Hyperlink"/>
            <w:rFonts w:asciiTheme="minorHAnsi" w:eastAsiaTheme="majorEastAsia" w:hAnsiTheme="minorHAnsi" w:cstheme="minorHAnsi"/>
            <w:caps w:val="0"/>
            <w:noProof/>
          </w:rPr>
          <w:t>Further information</w:t>
        </w:r>
        <w:r w:rsidRPr="00D754A6">
          <w:rPr>
            <w:rFonts w:asciiTheme="minorHAnsi" w:hAnsiTheme="minorHAnsi" w:cstheme="minorHAnsi"/>
            <w:caps w:val="0"/>
            <w:noProof/>
            <w:webHidden/>
          </w:rPr>
          <w:tab/>
        </w:r>
        <w:r w:rsidRPr="00D754A6">
          <w:rPr>
            <w:rFonts w:asciiTheme="minorHAnsi" w:hAnsiTheme="minorHAnsi" w:cstheme="minorHAnsi"/>
            <w:caps w:val="0"/>
            <w:noProof/>
            <w:webHidden/>
          </w:rPr>
          <w:fldChar w:fldCharType="begin"/>
        </w:r>
        <w:r w:rsidRPr="00D754A6">
          <w:rPr>
            <w:rFonts w:asciiTheme="minorHAnsi" w:hAnsiTheme="minorHAnsi" w:cstheme="minorHAnsi"/>
            <w:caps w:val="0"/>
            <w:noProof/>
            <w:webHidden/>
          </w:rPr>
          <w:instrText xml:space="preserve"> PAGEREF _Toc192681401 \h </w:instrText>
        </w:r>
        <w:r w:rsidRPr="00D754A6">
          <w:rPr>
            <w:rFonts w:asciiTheme="minorHAnsi" w:hAnsiTheme="minorHAnsi" w:cstheme="minorHAnsi"/>
            <w:caps w:val="0"/>
            <w:noProof/>
            <w:webHidden/>
          </w:rPr>
        </w:r>
        <w:r w:rsidRPr="00D754A6">
          <w:rPr>
            <w:rFonts w:asciiTheme="minorHAnsi" w:hAnsiTheme="minorHAnsi" w:cstheme="minorHAnsi"/>
            <w:caps w:val="0"/>
            <w:noProof/>
            <w:webHidden/>
          </w:rPr>
          <w:fldChar w:fldCharType="separate"/>
        </w:r>
        <w:r w:rsidR="00E91800" w:rsidRPr="00D754A6">
          <w:rPr>
            <w:rFonts w:asciiTheme="minorHAnsi" w:hAnsiTheme="minorHAnsi" w:cstheme="minorHAnsi"/>
            <w:caps w:val="0"/>
            <w:noProof/>
            <w:webHidden/>
          </w:rPr>
          <w:t>2</w:t>
        </w:r>
        <w:r w:rsidRPr="00D754A6">
          <w:rPr>
            <w:rFonts w:asciiTheme="minorHAnsi" w:hAnsiTheme="minorHAnsi" w:cstheme="minorHAnsi"/>
            <w:caps w:val="0"/>
            <w:noProof/>
            <w:webHidden/>
          </w:rPr>
          <w:fldChar w:fldCharType="end"/>
        </w:r>
      </w:hyperlink>
    </w:p>
    <w:p w14:paraId="4CBFFE0B" w14:textId="2D2EB9F9" w:rsidR="0093250B" w:rsidRPr="00D754A6" w:rsidRDefault="0093250B" w:rsidP="00E91800">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681402" w:history="1">
        <w:r w:rsidRPr="00D754A6">
          <w:rPr>
            <w:rStyle w:val="Hyperlink"/>
            <w:rFonts w:asciiTheme="minorHAnsi" w:eastAsiaTheme="majorEastAsia" w:hAnsiTheme="minorHAnsi"/>
            <w:noProof/>
            <w:sz w:val="24"/>
            <w:szCs w:val="24"/>
          </w:rPr>
          <w:t>3.1</w:t>
        </w:r>
        <w:r w:rsidRPr="00D754A6">
          <w:rPr>
            <w:rFonts w:asciiTheme="minorHAnsi" w:eastAsiaTheme="minorEastAsia" w:hAnsiTheme="minorHAnsi"/>
            <w:bCs w:val="0"/>
            <w:noProof/>
            <w:kern w:val="2"/>
            <w:sz w:val="24"/>
            <w:szCs w:val="24"/>
            <w14:ligatures w14:val="standardContextual"/>
          </w:rPr>
          <w:tab/>
        </w:r>
        <w:r w:rsidRPr="00D754A6">
          <w:rPr>
            <w:rStyle w:val="Hyperlink"/>
            <w:rFonts w:asciiTheme="minorHAnsi" w:eastAsiaTheme="majorEastAsia" w:hAnsiTheme="minorHAnsi"/>
            <w:noProof/>
            <w:sz w:val="24"/>
            <w:szCs w:val="24"/>
          </w:rPr>
          <w:t>Privacy notice checklist</w:t>
        </w:r>
        <w:r w:rsidRPr="00D754A6">
          <w:rPr>
            <w:rFonts w:asciiTheme="minorHAnsi" w:hAnsiTheme="minorHAnsi"/>
            <w:noProof/>
            <w:webHidden/>
            <w:sz w:val="24"/>
            <w:szCs w:val="24"/>
          </w:rPr>
          <w:tab/>
        </w:r>
        <w:r w:rsidRPr="00D754A6">
          <w:rPr>
            <w:rFonts w:asciiTheme="minorHAnsi" w:hAnsiTheme="minorHAnsi"/>
            <w:noProof/>
            <w:webHidden/>
            <w:sz w:val="24"/>
            <w:szCs w:val="24"/>
          </w:rPr>
          <w:fldChar w:fldCharType="begin"/>
        </w:r>
        <w:r w:rsidRPr="00D754A6">
          <w:rPr>
            <w:rFonts w:asciiTheme="minorHAnsi" w:hAnsiTheme="minorHAnsi"/>
            <w:noProof/>
            <w:webHidden/>
            <w:sz w:val="24"/>
            <w:szCs w:val="24"/>
          </w:rPr>
          <w:instrText xml:space="preserve"> PAGEREF _Toc192681402 \h </w:instrText>
        </w:r>
        <w:r w:rsidRPr="00D754A6">
          <w:rPr>
            <w:rFonts w:asciiTheme="minorHAnsi" w:hAnsiTheme="minorHAnsi"/>
            <w:noProof/>
            <w:webHidden/>
            <w:sz w:val="24"/>
            <w:szCs w:val="24"/>
          </w:rPr>
        </w:r>
        <w:r w:rsidRPr="00D754A6">
          <w:rPr>
            <w:rFonts w:asciiTheme="minorHAnsi" w:hAnsiTheme="minorHAnsi"/>
            <w:noProof/>
            <w:webHidden/>
            <w:sz w:val="24"/>
            <w:szCs w:val="24"/>
          </w:rPr>
          <w:fldChar w:fldCharType="separate"/>
        </w:r>
        <w:r w:rsidR="00E91800" w:rsidRPr="00D754A6">
          <w:rPr>
            <w:rFonts w:asciiTheme="minorHAnsi" w:hAnsiTheme="minorHAnsi"/>
            <w:noProof/>
            <w:webHidden/>
            <w:sz w:val="24"/>
            <w:szCs w:val="24"/>
          </w:rPr>
          <w:t>2</w:t>
        </w:r>
        <w:r w:rsidRPr="00D754A6">
          <w:rPr>
            <w:rFonts w:asciiTheme="minorHAnsi" w:hAnsiTheme="minorHAnsi"/>
            <w:noProof/>
            <w:webHidden/>
            <w:sz w:val="24"/>
            <w:szCs w:val="24"/>
          </w:rPr>
          <w:fldChar w:fldCharType="end"/>
        </w:r>
      </w:hyperlink>
    </w:p>
    <w:p w14:paraId="7C81D4F8" w14:textId="48F05845" w:rsidR="0093250B" w:rsidRPr="00D754A6" w:rsidRDefault="0093250B" w:rsidP="00E91800">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681403" w:history="1">
        <w:r w:rsidRPr="00D754A6">
          <w:rPr>
            <w:rStyle w:val="Hyperlink"/>
            <w:rFonts w:asciiTheme="minorHAnsi" w:eastAsiaTheme="majorEastAsia" w:hAnsiTheme="minorHAnsi" w:cstheme="minorHAnsi"/>
            <w:caps w:val="0"/>
            <w:noProof/>
          </w:rPr>
          <w:t>Annex A – Candidates applying for work privacy notice</w:t>
        </w:r>
        <w:r w:rsidRPr="00D754A6">
          <w:rPr>
            <w:rFonts w:asciiTheme="minorHAnsi" w:hAnsiTheme="minorHAnsi" w:cstheme="minorHAnsi"/>
            <w:caps w:val="0"/>
            <w:noProof/>
            <w:webHidden/>
          </w:rPr>
          <w:tab/>
        </w:r>
        <w:r w:rsidRPr="00D754A6">
          <w:rPr>
            <w:rFonts w:asciiTheme="minorHAnsi" w:hAnsiTheme="minorHAnsi" w:cstheme="minorHAnsi"/>
            <w:caps w:val="0"/>
            <w:noProof/>
            <w:webHidden/>
          </w:rPr>
          <w:fldChar w:fldCharType="begin"/>
        </w:r>
        <w:r w:rsidRPr="00D754A6">
          <w:rPr>
            <w:rFonts w:asciiTheme="minorHAnsi" w:hAnsiTheme="minorHAnsi" w:cstheme="minorHAnsi"/>
            <w:caps w:val="0"/>
            <w:noProof/>
            <w:webHidden/>
          </w:rPr>
          <w:instrText xml:space="preserve"> PAGEREF _Toc192681403 \h </w:instrText>
        </w:r>
        <w:r w:rsidRPr="00D754A6">
          <w:rPr>
            <w:rFonts w:asciiTheme="minorHAnsi" w:hAnsiTheme="minorHAnsi" w:cstheme="minorHAnsi"/>
            <w:caps w:val="0"/>
            <w:noProof/>
            <w:webHidden/>
          </w:rPr>
        </w:r>
        <w:r w:rsidRPr="00D754A6">
          <w:rPr>
            <w:rFonts w:asciiTheme="minorHAnsi" w:hAnsiTheme="minorHAnsi" w:cstheme="minorHAnsi"/>
            <w:caps w:val="0"/>
            <w:noProof/>
            <w:webHidden/>
          </w:rPr>
          <w:fldChar w:fldCharType="separate"/>
        </w:r>
        <w:r w:rsidR="00E91800" w:rsidRPr="00D754A6">
          <w:rPr>
            <w:rFonts w:asciiTheme="minorHAnsi" w:hAnsiTheme="minorHAnsi" w:cstheme="minorHAnsi"/>
            <w:caps w:val="0"/>
            <w:noProof/>
            <w:webHidden/>
          </w:rPr>
          <w:t>3</w:t>
        </w:r>
        <w:r w:rsidRPr="00D754A6">
          <w:rPr>
            <w:rFonts w:asciiTheme="minorHAnsi" w:hAnsiTheme="minorHAnsi" w:cstheme="minorHAnsi"/>
            <w:caps w:val="0"/>
            <w:noProof/>
            <w:webHidden/>
          </w:rPr>
          <w:fldChar w:fldCharType="end"/>
        </w:r>
      </w:hyperlink>
    </w:p>
    <w:p w14:paraId="68ECBCEC" w14:textId="51EB2B1E" w:rsidR="00885A8F" w:rsidRPr="00D754A6" w:rsidRDefault="00D85E4D" w:rsidP="00E91800">
      <w:pPr>
        <w:pStyle w:val="TOC1"/>
        <w:tabs>
          <w:tab w:val="clear" w:pos="8364"/>
          <w:tab w:val="right" w:pos="9020"/>
        </w:tabs>
        <w:rPr>
          <w:rFonts w:asciiTheme="minorHAnsi" w:hAnsiTheme="minorHAnsi" w:cstheme="minorHAnsi"/>
          <w:caps w:val="0"/>
        </w:rPr>
      </w:pPr>
      <w:r w:rsidRPr="00D754A6">
        <w:rPr>
          <w:rFonts w:asciiTheme="minorHAnsi" w:hAnsiTheme="minorHAnsi" w:cstheme="minorHAnsi"/>
          <w:caps w:val="0"/>
        </w:rPr>
        <w:fldChar w:fldCharType="end"/>
      </w:r>
    </w:p>
    <w:p w14:paraId="1FAF2F57" w14:textId="77777777" w:rsidR="002B1A7D" w:rsidRPr="00D754A6" w:rsidRDefault="002B1A7D" w:rsidP="002B1A7D">
      <w:pPr>
        <w:rPr>
          <w:rFonts w:asciiTheme="minorHAnsi" w:hAnsiTheme="minorHAnsi" w:cstheme="minorHAnsi"/>
        </w:rPr>
      </w:pPr>
    </w:p>
    <w:p w14:paraId="12238CD1" w14:textId="77777777" w:rsidR="002B1A7D" w:rsidRPr="00D754A6" w:rsidRDefault="002B1A7D" w:rsidP="002B1A7D">
      <w:pPr>
        <w:rPr>
          <w:rFonts w:asciiTheme="minorHAnsi" w:hAnsiTheme="minorHAnsi" w:cstheme="minorHAnsi"/>
        </w:rPr>
      </w:pPr>
    </w:p>
    <w:p w14:paraId="72FD5F82" w14:textId="77777777" w:rsidR="002B1A7D" w:rsidRPr="00D754A6" w:rsidRDefault="002B1A7D" w:rsidP="002B1A7D">
      <w:pPr>
        <w:rPr>
          <w:rFonts w:asciiTheme="minorHAnsi" w:hAnsiTheme="minorHAnsi" w:cstheme="minorHAnsi"/>
        </w:rPr>
      </w:pPr>
    </w:p>
    <w:p w14:paraId="023B8855" w14:textId="77777777" w:rsidR="002B1A7D" w:rsidRPr="00D754A6" w:rsidRDefault="002B1A7D" w:rsidP="002B1A7D">
      <w:pPr>
        <w:rPr>
          <w:rFonts w:asciiTheme="minorHAnsi" w:hAnsiTheme="minorHAnsi" w:cstheme="minorHAnsi"/>
        </w:rPr>
      </w:pPr>
    </w:p>
    <w:p w14:paraId="7C98731B" w14:textId="77777777" w:rsidR="002B1A7D" w:rsidRPr="00D754A6" w:rsidRDefault="002B1A7D" w:rsidP="00E91800">
      <w:pPr>
        <w:rPr>
          <w:rFonts w:asciiTheme="minorHAnsi" w:hAnsiTheme="minorHAnsi" w:cstheme="minorHAnsi"/>
        </w:rPr>
      </w:pPr>
    </w:p>
    <w:p w14:paraId="6778D51D" w14:textId="77777777" w:rsidR="00F40017" w:rsidRPr="00D754A6" w:rsidRDefault="00F40017" w:rsidP="00F40017">
      <w:pPr>
        <w:rPr>
          <w:rFonts w:asciiTheme="minorHAnsi" w:hAnsiTheme="minorHAnsi" w:cstheme="minorHAnsi"/>
        </w:rPr>
      </w:pPr>
    </w:p>
    <w:p w14:paraId="423F69E0" w14:textId="77777777" w:rsidR="00F40017" w:rsidRPr="00D754A6" w:rsidRDefault="00F40017" w:rsidP="00F40017">
      <w:pPr>
        <w:rPr>
          <w:rFonts w:asciiTheme="minorHAnsi" w:hAnsiTheme="minorHAnsi" w:cstheme="minorHAnsi"/>
        </w:rPr>
      </w:pPr>
    </w:p>
    <w:p w14:paraId="59F8B4B4" w14:textId="77777777" w:rsidR="00F40017" w:rsidRPr="00D754A6" w:rsidRDefault="00F40017" w:rsidP="00F40017">
      <w:pPr>
        <w:rPr>
          <w:rFonts w:asciiTheme="minorHAnsi" w:hAnsiTheme="minorHAnsi" w:cstheme="minorHAnsi"/>
        </w:rPr>
      </w:pPr>
    </w:p>
    <w:p w14:paraId="21952F5C" w14:textId="77777777" w:rsidR="00F40017" w:rsidRPr="00D754A6" w:rsidRDefault="00F40017" w:rsidP="00F40017">
      <w:pPr>
        <w:rPr>
          <w:rFonts w:asciiTheme="minorHAnsi" w:hAnsiTheme="minorHAnsi" w:cstheme="minorHAnsi"/>
        </w:rPr>
      </w:pPr>
    </w:p>
    <w:p w14:paraId="1D1ACEC9" w14:textId="77777777" w:rsidR="00F40017" w:rsidRPr="00D754A6" w:rsidRDefault="00F40017" w:rsidP="00F40017">
      <w:pPr>
        <w:rPr>
          <w:rFonts w:asciiTheme="minorHAnsi" w:hAnsiTheme="minorHAnsi" w:cstheme="minorHAnsi"/>
        </w:rPr>
      </w:pPr>
    </w:p>
    <w:p w14:paraId="112FFD7B" w14:textId="7E8F32BD" w:rsidR="00A72123" w:rsidRPr="00D754A6" w:rsidRDefault="00A72123" w:rsidP="00A72123">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926813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D754A6">
        <w:rPr>
          <w:rFonts w:asciiTheme="minorHAnsi" w:hAnsiTheme="minorHAnsi" w:cstheme="minorHAnsi"/>
          <w:sz w:val="24"/>
          <w:szCs w:val="24"/>
        </w:rPr>
        <w:t>Introduction</w:t>
      </w:r>
      <w:bookmarkEnd w:id="218"/>
      <w:bookmarkEnd w:id="219"/>
    </w:p>
    <w:p w14:paraId="791C0097" w14:textId="18E7409B" w:rsidR="00A72123" w:rsidRPr="00D754A6" w:rsidRDefault="001330BC" w:rsidP="00DF0A30">
      <w:pPr>
        <w:pStyle w:val="Heading2"/>
        <w:rPr>
          <w:rFonts w:asciiTheme="minorHAnsi" w:hAnsiTheme="minorHAnsi" w:cstheme="minorHAnsi"/>
          <w:sz w:val="24"/>
          <w:szCs w:val="24"/>
          <w:lang w:val="en-GB"/>
        </w:rPr>
      </w:pPr>
      <w:bookmarkStart w:id="220" w:name="_Toc495852825"/>
      <w:bookmarkStart w:id="221" w:name="_Toc81499846"/>
      <w:bookmarkStart w:id="222" w:name="_Toc192681396"/>
      <w:r w:rsidRPr="00D754A6">
        <w:rPr>
          <w:rFonts w:asciiTheme="minorHAnsi" w:hAnsiTheme="minorHAnsi" w:cstheme="minorHAnsi"/>
          <w:smallCaps w:val="0"/>
          <w:sz w:val="24"/>
          <w:szCs w:val="24"/>
          <w:lang w:val="en-GB"/>
        </w:rPr>
        <w:t>Policy</w:t>
      </w:r>
      <w:r w:rsidR="00A72123" w:rsidRPr="00D754A6">
        <w:rPr>
          <w:rFonts w:asciiTheme="minorHAnsi" w:hAnsiTheme="minorHAnsi" w:cstheme="minorHAnsi"/>
          <w:smallCaps w:val="0"/>
          <w:sz w:val="24"/>
          <w:szCs w:val="24"/>
          <w:lang w:val="en-GB"/>
        </w:rPr>
        <w:t xml:space="preserve"> statement</w:t>
      </w:r>
      <w:bookmarkEnd w:id="220"/>
      <w:bookmarkEnd w:id="221"/>
      <w:bookmarkEnd w:id="222"/>
    </w:p>
    <w:p w14:paraId="289800AC" w14:textId="77777777" w:rsidR="00E914E5" w:rsidRPr="00D754A6" w:rsidRDefault="00E914E5" w:rsidP="00447440">
      <w:pPr>
        <w:rPr>
          <w:rFonts w:asciiTheme="minorHAnsi" w:hAnsiTheme="minorHAnsi" w:cstheme="minorHAnsi"/>
        </w:rPr>
      </w:pPr>
      <w:bookmarkStart w:id="223" w:name="_Toc495852826"/>
    </w:p>
    <w:p w14:paraId="3A744044" w14:textId="562CA49F" w:rsidR="005868BA" w:rsidRPr="00D754A6" w:rsidRDefault="005868BA" w:rsidP="005868BA">
      <w:pPr>
        <w:rPr>
          <w:rFonts w:asciiTheme="minorHAnsi" w:hAnsiTheme="minorHAnsi" w:cstheme="minorHAnsi"/>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D754A6">
        <w:rPr>
          <w:rFonts w:asciiTheme="minorHAnsi" w:hAnsiTheme="minorHAnsi" w:cstheme="minorHAnsi"/>
        </w:rPr>
        <w:t xml:space="preserve">This policy outlines how this organisation will provide information to candidates applying for work regarding how their personal data is processed. Every applicant should be aware of the Candidates Applying for Work Privacy Notice and understand how that information may be used and with whom the organisation will share that information.    </w:t>
      </w:r>
    </w:p>
    <w:p w14:paraId="25440D57" w14:textId="607FABC1" w:rsidR="000A70C4" w:rsidRPr="00D754A6" w:rsidRDefault="005868BA" w:rsidP="00CB280F">
      <w:pPr>
        <w:pStyle w:val="NormalWeb"/>
        <w:rPr>
          <w:rFonts w:asciiTheme="minorHAnsi" w:hAnsiTheme="minorHAnsi" w:cstheme="minorHAnsi"/>
        </w:rPr>
      </w:pPr>
      <w:r w:rsidRPr="00D754A6">
        <w:rPr>
          <w:rFonts w:asciiTheme="minorHAnsi" w:hAnsiTheme="minorHAnsi" w:cstheme="minorHAnsi"/>
          <w:color w:val="000000"/>
        </w:rPr>
        <w:t>This policy is to be read in conjunction with the organisation’s UK General Data Protection Regulation (UK GDPR) Policy.</w:t>
      </w:r>
    </w:p>
    <w:p w14:paraId="1449EC51" w14:textId="77777777" w:rsidR="00A72123" w:rsidRPr="00D754A6" w:rsidRDefault="00A72123" w:rsidP="00DF0A30">
      <w:pPr>
        <w:pStyle w:val="Heading2"/>
        <w:rPr>
          <w:rFonts w:asciiTheme="minorHAnsi" w:hAnsiTheme="minorHAnsi" w:cstheme="minorHAnsi"/>
          <w:sz w:val="24"/>
          <w:szCs w:val="24"/>
          <w:lang w:val="en-GB"/>
        </w:rPr>
      </w:pPr>
      <w:bookmarkStart w:id="244" w:name="_Toc192681397"/>
      <w:r w:rsidRPr="00D754A6">
        <w:rPr>
          <w:rFonts w:asciiTheme="minorHAnsi" w:hAnsiTheme="minorHAnsi" w:cstheme="minorHAnsi"/>
          <w:smallCaps w:val="0"/>
          <w:sz w:val="24"/>
          <w:szCs w:val="24"/>
          <w:lang w:val="en-GB"/>
        </w:rPr>
        <w:t>Status</w:t>
      </w:r>
      <w:bookmarkEnd w:id="242"/>
      <w:bookmarkEnd w:id="243"/>
      <w:bookmarkEnd w:id="244"/>
    </w:p>
    <w:p w14:paraId="558899AB" w14:textId="6D034B21" w:rsidR="00275E4A" w:rsidRPr="00D754A6" w:rsidRDefault="00275E4A" w:rsidP="002507DA">
      <w:pPr>
        <w:widowControl w:val="0"/>
        <w:rPr>
          <w:rFonts w:asciiTheme="minorHAnsi" w:hAnsiTheme="minorHAnsi" w:cstheme="minorHAnsi"/>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D754A6" w:rsidRDefault="00275E4A" w:rsidP="00275E4A">
      <w:pPr>
        <w:rPr>
          <w:rFonts w:asciiTheme="minorHAnsi" w:hAnsiTheme="minorHAnsi" w:cstheme="minorHAnsi"/>
        </w:rPr>
      </w:pPr>
      <w:r w:rsidRPr="00D754A6">
        <w:rPr>
          <w:rFonts w:asciiTheme="minorHAnsi" w:hAnsiTheme="minorHAnsi" w:cstheme="minorHAnsi"/>
        </w:rPr>
        <w:t xml:space="preserve">In accordance with the </w:t>
      </w:r>
      <w:hyperlink r:id="rId11" w:history="1">
        <w:r w:rsidRPr="00D754A6">
          <w:rPr>
            <w:rStyle w:val="Hyperlink"/>
            <w:rFonts w:asciiTheme="minorHAnsi" w:eastAsiaTheme="majorEastAsia" w:hAnsiTheme="minorHAnsi" w:cstheme="minorHAnsi"/>
          </w:rPr>
          <w:t>Equality Act 2010</w:t>
        </w:r>
      </w:hyperlink>
      <w:r w:rsidRPr="00D754A6">
        <w:rPr>
          <w:rFonts w:asciiTheme="minorHAnsi" w:hAnsiTheme="minorHAnsi" w:cstheme="minorHAnsi"/>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D754A6" w:rsidRDefault="005868BA" w:rsidP="001A743D">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264" w:name="_Partners_and_partnerships"/>
      <w:bookmarkStart w:id="265" w:name="_Toc192681398"/>
      <w:bookmarkEnd w:id="264"/>
      <w:r w:rsidRPr="00D754A6">
        <w:rPr>
          <w:rFonts w:asciiTheme="minorHAnsi" w:hAnsiTheme="minorHAnsi" w:cstheme="minorHAnsi"/>
          <w:sz w:val="24"/>
          <w:szCs w:val="24"/>
        </w:rPr>
        <w:t>Compliance with regulations</w:t>
      </w:r>
      <w:bookmarkEnd w:id="265"/>
    </w:p>
    <w:p w14:paraId="23C50C30" w14:textId="7CE56915" w:rsidR="001F0A98" w:rsidRPr="00D754A6" w:rsidRDefault="00CB280F" w:rsidP="001F0A98">
      <w:pPr>
        <w:pStyle w:val="Heading2"/>
        <w:rPr>
          <w:rFonts w:asciiTheme="minorHAnsi" w:hAnsiTheme="minorHAnsi" w:cstheme="minorHAnsi"/>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92681399"/>
      <w:bookmarkEnd w:id="266"/>
      <w:bookmarkEnd w:id="267"/>
      <w:bookmarkEnd w:id="268"/>
      <w:bookmarkEnd w:id="269"/>
      <w:bookmarkEnd w:id="270"/>
      <w:bookmarkEnd w:id="271"/>
      <w:bookmarkEnd w:id="272"/>
      <w:bookmarkEnd w:id="273"/>
      <w:bookmarkEnd w:id="274"/>
      <w:bookmarkEnd w:id="275"/>
      <w:r w:rsidRPr="00D754A6">
        <w:rPr>
          <w:rFonts w:asciiTheme="minorHAnsi" w:hAnsiTheme="minorHAnsi" w:cstheme="minorHAnsi"/>
          <w:smallCaps w:val="0"/>
          <w:sz w:val="24"/>
          <w:szCs w:val="24"/>
          <w:lang w:val="en-GB"/>
        </w:rPr>
        <w:t xml:space="preserve">Data Protection Act 2018 and </w:t>
      </w:r>
      <w:r w:rsidR="005868BA" w:rsidRPr="00D754A6">
        <w:rPr>
          <w:rFonts w:asciiTheme="minorHAnsi" w:hAnsiTheme="minorHAnsi" w:cstheme="minorHAnsi"/>
          <w:smallCaps w:val="0"/>
          <w:sz w:val="24"/>
          <w:szCs w:val="24"/>
          <w:lang w:val="en-GB"/>
        </w:rPr>
        <w:t>UK GDPR</w:t>
      </w:r>
      <w:bookmarkEnd w:id="276"/>
    </w:p>
    <w:p w14:paraId="623E49EE" w14:textId="77777777" w:rsidR="001F0A98" w:rsidRPr="00D754A6" w:rsidRDefault="001F0A98" w:rsidP="001F0A98">
      <w:pPr>
        <w:rPr>
          <w:rFonts w:asciiTheme="minorHAnsi" w:eastAsiaTheme="majorEastAsia" w:hAnsiTheme="minorHAnsi" w:cstheme="minorHAnsi"/>
        </w:rPr>
      </w:pPr>
    </w:p>
    <w:p w14:paraId="0BBA48B6" w14:textId="4546E519" w:rsidR="00CB280F" w:rsidRPr="00D754A6" w:rsidRDefault="00CB280F" w:rsidP="00CB280F">
      <w:pPr>
        <w:rPr>
          <w:rFonts w:asciiTheme="minorHAnsi" w:hAnsiTheme="minorHAnsi" w:cstheme="minorHAnsi"/>
          <w:bCs/>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D754A6">
        <w:rPr>
          <w:rFonts w:asciiTheme="minorHAnsi" w:hAnsiTheme="minorHAnsi" w:cstheme="minorHAnsi"/>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D754A6" w:rsidRDefault="00CB280F" w:rsidP="00CB280F">
      <w:pPr>
        <w:rPr>
          <w:rFonts w:asciiTheme="minorHAnsi" w:hAnsiTheme="minorHAnsi" w:cstheme="minorHAnsi"/>
          <w:bCs/>
        </w:rPr>
      </w:pPr>
    </w:p>
    <w:p w14:paraId="5A042D2B" w14:textId="77777777" w:rsidR="00CB280F" w:rsidRPr="00D754A6" w:rsidRDefault="00CB280F" w:rsidP="00CB280F">
      <w:pPr>
        <w:rPr>
          <w:rFonts w:asciiTheme="minorHAnsi" w:hAnsiTheme="minorHAnsi" w:cstheme="minorHAnsi"/>
          <w:bCs/>
          <w:color w:val="1F4E79" w:themeColor="accent5" w:themeShade="80"/>
        </w:rPr>
      </w:pPr>
      <w:r w:rsidRPr="00D754A6">
        <w:rPr>
          <w:rFonts w:asciiTheme="minorHAnsi" w:hAnsiTheme="minorHAnsi" w:cstheme="minorHAnsi"/>
          <w:bCs/>
        </w:rPr>
        <w:t xml:space="preserve">Following Brexit, the GDPR became incorporated into the </w:t>
      </w:r>
      <w:hyperlink r:id="rId12" w:history="1">
        <w:r w:rsidRPr="00D754A6">
          <w:rPr>
            <w:rStyle w:val="Hyperlink"/>
            <w:rFonts w:asciiTheme="minorHAnsi" w:hAnsiTheme="minorHAnsi" w:cstheme="minorHAnsi"/>
            <w:bCs/>
          </w:rPr>
          <w:t>Data Protection Act 2018 (DPA18)</w:t>
        </w:r>
      </w:hyperlink>
      <w:r w:rsidRPr="00D754A6">
        <w:rPr>
          <w:rFonts w:asciiTheme="minorHAnsi" w:hAnsiTheme="minorHAnsi" w:cstheme="minorHAnsi"/>
          <w:bCs/>
          <w:color w:val="1F4E79" w:themeColor="accent5" w:themeShade="80"/>
        </w:rPr>
        <w:t xml:space="preserve"> </w:t>
      </w:r>
      <w:r w:rsidRPr="00D754A6">
        <w:rPr>
          <w:rFonts w:asciiTheme="minorHAnsi" w:hAnsiTheme="minorHAnsi" w:cstheme="minorHAnsi"/>
          <w:bCs/>
        </w:rPr>
        <w:t>at Part 2, Chapter 2 titled The UK GDPR</w:t>
      </w:r>
      <w:r w:rsidRPr="00D754A6">
        <w:rPr>
          <w:rFonts w:asciiTheme="minorHAnsi" w:hAnsiTheme="minorHAnsi" w:cstheme="minorHAnsi"/>
          <w:bCs/>
          <w:color w:val="1F4E79" w:themeColor="accent5" w:themeShade="80"/>
        </w:rPr>
        <w:t>.</w:t>
      </w:r>
    </w:p>
    <w:p w14:paraId="23A0B078" w14:textId="77777777" w:rsidR="00CB280F" w:rsidRPr="00D754A6" w:rsidRDefault="00CB280F" w:rsidP="005868BA">
      <w:pPr>
        <w:pStyle w:val="NormalWeb"/>
        <w:spacing w:before="0" w:beforeAutospacing="0" w:after="0" w:afterAutospacing="0"/>
        <w:rPr>
          <w:rFonts w:asciiTheme="minorHAnsi" w:hAnsiTheme="minorHAnsi" w:cstheme="minorHAnsi"/>
          <w:color w:val="000000"/>
        </w:rPr>
      </w:pPr>
    </w:p>
    <w:p w14:paraId="66D99492" w14:textId="0D68A992" w:rsidR="005868BA" w:rsidRPr="00D754A6" w:rsidRDefault="005868BA" w:rsidP="005868BA">
      <w:pPr>
        <w:pStyle w:val="NormalWeb"/>
        <w:spacing w:before="0" w:beforeAutospacing="0" w:after="0" w:afterAutospacing="0"/>
        <w:rPr>
          <w:rFonts w:asciiTheme="minorHAnsi" w:hAnsiTheme="minorHAnsi" w:cstheme="minorHAnsi"/>
          <w:color w:val="000000"/>
        </w:rPr>
      </w:pPr>
      <w:r w:rsidRPr="00D754A6">
        <w:rPr>
          <w:rFonts w:asciiTheme="minorHAnsi" w:hAnsiTheme="minorHAnsi" w:cstheme="minorHAnsi"/>
          <w:color w:val="000000"/>
        </w:rPr>
        <w:t xml:space="preserve">This organisation will ensure that any personal data is processed in accordance with </w:t>
      </w:r>
      <w:hyperlink r:id="rId13" w:history="1">
        <w:r w:rsidRPr="00D754A6">
          <w:rPr>
            <w:rStyle w:val="Hyperlink"/>
            <w:rFonts w:asciiTheme="minorHAnsi" w:hAnsiTheme="minorHAnsi" w:cstheme="minorHAnsi"/>
            <w:color w:val="0563C1"/>
          </w:rPr>
          <w:t>Article 5 of the UK GDPR</w:t>
        </w:r>
      </w:hyperlink>
      <w:r w:rsidRPr="00D754A6">
        <w:rPr>
          <w:rFonts w:asciiTheme="minorHAnsi" w:hAnsiTheme="minorHAnsi" w:cstheme="minorHAnsi"/>
          <w:color w:val="000000"/>
        </w:rPr>
        <w:t xml:space="preserve"> and information about how this is done will be provided to applicants in a format that is compliant with </w:t>
      </w:r>
      <w:hyperlink r:id="rId14" w:history="1">
        <w:r w:rsidRPr="00D754A6">
          <w:rPr>
            <w:rStyle w:val="Hyperlink"/>
            <w:rFonts w:asciiTheme="minorHAnsi" w:hAnsiTheme="minorHAnsi" w:cstheme="minorHAnsi"/>
            <w:color w:val="0563C1"/>
          </w:rPr>
          <w:t>Article 12 of the UK GDPR</w:t>
        </w:r>
      </w:hyperlink>
      <w:r w:rsidRPr="00D754A6">
        <w:rPr>
          <w:rFonts w:asciiTheme="minorHAnsi" w:hAnsiTheme="minorHAnsi" w:cstheme="minorHAnsi"/>
          <w:color w:val="000000"/>
        </w:rPr>
        <w:t>. </w:t>
      </w:r>
    </w:p>
    <w:p w14:paraId="36C25F92" w14:textId="6CD74532" w:rsidR="00EF3294" w:rsidRPr="00D754A6" w:rsidRDefault="002B1A7D" w:rsidP="00DF0A30">
      <w:pPr>
        <w:pStyle w:val="Heading2"/>
        <w:rPr>
          <w:rFonts w:asciiTheme="minorHAnsi" w:hAnsiTheme="minorHAnsi" w:cstheme="minorHAnsi"/>
          <w:smallCaps w:val="0"/>
          <w:sz w:val="24"/>
          <w:szCs w:val="24"/>
          <w:lang w:val="en-GB"/>
        </w:rPr>
      </w:pPr>
      <w:bookmarkStart w:id="341" w:name="_Toc192671183"/>
      <w:bookmarkStart w:id="342" w:name="_Toc192671184"/>
      <w:bookmarkStart w:id="343" w:name="_Toc192671185"/>
      <w:bookmarkStart w:id="344" w:name="_Toc192681400"/>
      <w:bookmarkEnd w:id="341"/>
      <w:bookmarkEnd w:id="342"/>
      <w:bookmarkEnd w:id="343"/>
      <w:r w:rsidRPr="00D754A6">
        <w:rPr>
          <w:rFonts w:asciiTheme="minorHAnsi" w:hAnsiTheme="minorHAnsi" w:cstheme="minorHAnsi"/>
          <w:smallCaps w:val="0"/>
          <w:sz w:val="24"/>
          <w:szCs w:val="24"/>
          <w:lang w:val="en-GB"/>
        </w:rPr>
        <w:t>Communicating privacy information</w:t>
      </w:r>
      <w:bookmarkEnd w:id="344"/>
    </w:p>
    <w:p w14:paraId="48088B75" w14:textId="4721ECDF" w:rsidR="00E956D9" w:rsidRPr="00D754A6" w:rsidRDefault="00E956D9" w:rsidP="00EF3294">
      <w:pPr>
        <w:rPr>
          <w:rFonts w:asciiTheme="minorHAnsi" w:hAnsiTheme="minorHAnsi" w:cstheme="minorHAnsi"/>
        </w:rPr>
      </w:pPr>
    </w:p>
    <w:p w14:paraId="1F1B4F8A" w14:textId="3A1AF21F" w:rsidR="002B1A7D" w:rsidRPr="00D754A6" w:rsidRDefault="002B1A7D" w:rsidP="002B1A7D">
      <w:pPr>
        <w:rPr>
          <w:rFonts w:asciiTheme="minorHAnsi" w:hAnsiTheme="minorHAnsi" w:cstheme="minorHAnsi"/>
        </w:rPr>
      </w:pPr>
      <w:bookmarkStart w:id="345" w:name="_The_partnership_agreement"/>
      <w:bookmarkEnd w:id="345"/>
      <w:r w:rsidRPr="00D754A6">
        <w:rPr>
          <w:rFonts w:asciiTheme="minorHAnsi" w:hAnsiTheme="minorHAnsi" w:cstheme="minorHAnsi"/>
        </w:rPr>
        <w:t xml:space="preserve">This organisation must provide information to applicants about how their data is processed in the form of a Candidates Applying for Work Privacy Notice. </w:t>
      </w:r>
    </w:p>
    <w:p w14:paraId="21E8AB1A" w14:textId="77777777" w:rsidR="002B1A7D" w:rsidRPr="00D754A6" w:rsidRDefault="002B1A7D" w:rsidP="002B1A7D">
      <w:pPr>
        <w:rPr>
          <w:rFonts w:asciiTheme="minorHAnsi" w:hAnsiTheme="minorHAnsi" w:cstheme="minorHAnsi"/>
        </w:rPr>
      </w:pPr>
    </w:p>
    <w:p w14:paraId="31F90144" w14:textId="45FA3CC2" w:rsidR="002B1A7D" w:rsidRPr="00D754A6" w:rsidRDefault="00702D67" w:rsidP="002B1A7D">
      <w:pPr>
        <w:rPr>
          <w:rFonts w:asciiTheme="minorHAnsi" w:hAnsiTheme="minorHAnsi" w:cstheme="minorHAnsi"/>
        </w:rPr>
      </w:pPr>
      <w:r w:rsidRPr="00D754A6">
        <w:rPr>
          <w:rFonts w:asciiTheme="minorHAnsi" w:hAnsiTheme="minorHAnsi" w:cstheme="minorHAnsi"/>
        </w:rPr>
        <w:t>The p</w:t>
      </w:r>
      <w:r w:rsidR="002B1A7D" w:rsidRPr="00D754A6">
        <w:rPr>
          <w:rFonts w:asciiTheme="minorHAnsi" w:hAnsiTheme="minorHAnsi" w:cstheme="minorHAnsi"/>
        </w:rPr>
        <w:t>rivacy notice template</w:t>
      </w:r>
      <w:r w:rsidR="00FB3F43" w:rsidRPr="00D754A6">
        <w:rPr>
          <w:rFonts w:asciiTheme="minorHAnsi" w:hAnsiTheme="minorHAnsi" w:cstheme="minorHAnsi"/>
        </w:rPr>
        <w:t xml:space="preserve"> </w:t>
      </w:r>
      <w:r w:rsidRPr="00D754A6">
        <w:rPr>
          <w:rFonts w:asciiTheme="minorHAnsi" w:hAnsiTheme="minorHAnsi" w:cstheme="minorHAnsi"/>
        </w:rPr>
        <w:t>is</w:t>
      </w:r>
      <w:r w:rsidR="00FB3F43" w:rsidRPr="00D754A6">
        <w:rPr>
          <w:rFonts w:asciiTheme="minorHAnsi" w:hAnsiTheme="minorHAnsi" w:cstheme="minorHAnsi"/>
        </w:rPr>
        <w:t xml:space="preserve"> available </w:t>
      </w:r>
      <w:r w:rsidRPr="00D754A6">
        <w:rPr>
          <w:rFonts w:asciiTheme="minorHAnsi" w:hAnsiTheme="minorHAnsi" w:cstheme="minorHAnsi"/>
        </w:rPr>
        <w:t>at</w:t>
      </w:r>
      <w:r w:rsidR="00FB3F43" w:rsidRPr="00D754A6">
        <w:rPr>
          <w:rFonts w:asciiTheme="minorHAnsi" w:hAnsiTheme="minorHAnsi" w:cstheme="minorHAnsi"/>
        </w:rPr>
        <w:t xml:space="preserve"> </w:t>
      </w:r>
      <w:hyperlink w:anchor="_Annex_A_–" w:history="1">
        <w:r w:rsidRPr="00D754A6">
          <w:rPr>
            <w:rStyle w:val="Hyperlink"/>
            <w:rFonts w:asciiTheme="minorHAnsi" w:hAnsiTheme="minorHAnsi" w:cstheme="minorHAnsi"/>
          </w:rPr>
          <w:t>A</w:t>
        </w:r>
        <w:r w:rsidR="00FB3F43" w:rsidRPr="00D754A6">
          <w:rPr>
            <w:rStyle w:val="Hyperlink"/>
            <w:rFonts w:asciiTheme="minorHAnsi" w:hAnsiTheme="minorHAnsi" w:cstheme="minorHAnsi"/>
          </w:rPr>
          <w:t>nnex</w:t>
        </w:r>
        <w:r w:rsidRPr="00D754A6">
          <w:rPr>
            <w:rStyle w:val="Hyperlink"/>
            <w:rFonts w:asciiTheme="minorHAnsi" w:hAnsiTheme="minorHAnsi" w:cstheme="minorHAnsi"/>
          </w:rPr>
          <w:t xml:space="preserve"> A</w:t>
        </w:r>
      </w:hyperlink>
      <w:r w:rsidRPr="00D754A6">
        <w:rPr>
          <w:rFonts w:asciiTheme="minorHAnsi" w:hAnsiTheme="minorHAnsi" w:cstheme="minorHAnsi"/>
        </w:rPr>
        <w:t>.</w:t>
      </w:r>
    </w:p>
    <w:p w14:paraId="24F6138F" w14:textId="33090982" w:rsidR="002B1A7D" w:rsidRPr="00D754A6" w:rsidRDefault="002B1A7D" w:rsidP="002B1A7D">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346" w:name="_Toc192671187"/>
      <w:bookmarkStart w:id="347" w:name="_Toc192671188"/>
      <w:bookmarkStart w:id="348" w:name="_Toc192671189"/>
      <w:bookmarkStart w:id="349" w:name="_Toc192681401"/>
      <w:bookmarkEnd w:id="346"/>
      <w:bookmarkEnd w:id="347"/>
      <w:bookmarkEnd w:id="348"/>
      <w:r w:rsidRPr="00D754A6">
        <w:rPr>
          <w:rFonts w:asciiTheme="minorHAnsi" w:hAnsiTheme="minorHAnsi" w:cstheme="minorHAnsi"/>
          <w:sz w:val="24"/>
          <w:szCs w:val="24"/>
        </w:rPr>
        <w:lastRenderedPageBreak/>
        <w:t>Further information</w:t>
      </w:r>
      <w:bookmarkEnd w:id="349"/>
    </w:p>
    <w:p w14:paraId="29B49C62" w14:textId="786C4019" w:rsidR="005E174E" w:rsidRPr="00D754A6" w:rsidRDefault="002B1A7D" w:rsidP="005E174E">
      <w:pPr>
        <w:pStyle w:val="Heading2"/>
        <w:rPr>
          <w:rFonts w:asciiTheme="minorHAnsi" w:hAnsiTheme="minorHAnsi" w:cstheme="minorHAnsi"/>
          <w:smallCaps w:val="0"/>
          <w:sz w:val="24"/>
          <w:szCs w:val="24"/>
          <w:lang w:val="en-GB"/>
        </w:rPr>
      </w:pPr>
      <w:bookmarkStart w:id="350" w:name="_Toc192671191"/>
      <w:bookmarkStart w:id="351" w:name="_Toc192671192"/>
      <w:bookmarkStart w:id="352" w:name="_Toc192671193"/>
      <w:bookmarkStart w:id="353" w:name="_Toc192671194"/>
      <w:bookmarkStart w:id="354" w:name="_Toc192671195"/>
      <w:bookmarkStart w:id="355" w:name="_Toc192671196"/>
      <w:bookmarkStart w:id="356" w:name="_Toc192681402"/>
      <w:bookmarkEnd w:id="350"/>
      <w:bookmarkEnd w:id="351"/>
      <w:bookmarkEnd w:id="352"/>
      <w:bookmarkEnd w:id="353"/>
      <w:bookmarkEnd w:id="354"/>
      <w:bookmarkEnd w:id="355"/>
      <w:r w:rsidRPr="00D754A6">
        <w:rPr>
          <w:rFonts w:asciiTheme="minorHAnsi" w:hAnsiTheme="minorHAnsi" w:cstheme="minorHAnsi"/>
          <w:smallCaps w:val="0"/>
          <w:sz w:val="24"/>
          <w:szCs w:val="24"/>
          <w:lang w:val="en-GB"/>
        </w:rPr>
        <w:t>Privacy notice checklist</w:t>
      </w:r>
      <w:bookmarkEnd w:id="356"/>
    </w:p>
    <w:p w14:paraId="23095C93" w14:textId="77777777" w:rsidR="002B1A7D" w:rsidRPr="00D754A6" w:rsidRDefault="002B1A7D" w:rsidP="002B1A7D">
      <w:pPr>
        <w:rPr>
          <w:rFonts w:asciiTheme="minorHAnsi" w:hAnsiTheme="minorHAnsi" w:cstheme="minorHAnsi"/>
        </w:rPr>
      </w:pPr>
    </w:p>
    <w:p w14:paraId="2AEFD1E9" w14:textId="39CE78DF" w:rsidR="002B1A7D" w:rsidRPr="00D754A6" w:rsidRDefault="002B1A7D" w:rsidP="002B1A7D">
      <w:pPr>
        <w:rPr>
          <w:rFonts w:asciiTheme="minorHAnsi" w:hAnsiTheme="minorHAnsi" w:cstheme="minorHAnsi"/>
        </w:rPr>
      </w:pPr>
      <w:r w:rsidRPr="00D754A6">
        <w:rPr>
          <w:rFonts w:asciiTheme="minorHAnsi" w:hAnsiTheme="minorHAnsi" w:cstheme="minorHAnsi"/>
        </w:rPr>
        <w:t xml:space="preserve">The Information Commissioner’s Office has provided a </w:t>
      </w:r>
      <w:hyperlink r:id="rId15" w:history="1">
        <w:r w:rsidRPr="00D754A6">
          <w:rPr>
            <w:rStyle w:val="Hyperlink"/>
            <w:rFonts w:asciiTheme="minorHAnsi" w:hAnsiTheme="minorHAnsi" w:cstheme="minorHAnsi"/>
          </w:rPr>
          <w:t>privacy notice checklist</w:t>
        </w:r>
      </w:hyperlink>
      <w:r w:rsidRPr="00D754A6">
        <w:rPr>
          <w:rFonts w:asciiTheme="minorHAnsi" w:hAnsiTheme="minorHAnsi" w:cstheme="minorHAnsi"/>
        </w:rPr>
        <w:t xml:space="preserve"> that can be used to support the writing</w:t>
      </w:r>
      <w:r w:rsidR="00E91800" w:rsidRPr="00D754A6">
        <w:rPr>
          <w:rFonts w:asciiTheme="minorHAnsi" w:hAnsiTheme="minorHAnsi" w:cstheme="minorHAnsi"/>
        </w:rPr>
        <w:t xml:space="preserve"> of</w:t>
      </w:r>
      <w:r w:rsidRPr="00D754A6">
        <w:rPr>
          <w:rFonts w:asciiTheme="minorHAnsi" w:hAnsiTheme="minorHAnsi" w:cstheme="minorHAnsi"/>
        </w:rPr>
        <w:t xml:space="preserve"> this privacy notice.</w:t>
      </w:r>
    </w:p>
    <w:p w14:paraId="741546CB" w14:textId="77777777" w:rsidR="00BD5E44" w:rsidRPr="00D754A6" w:rsidRDefault="00BD5E44" w:rsidP="00147E79">
      <w:pPr>
        <w:pBdr>
          <w:top w:val="nil"/>
          <w:left w:val="nil"/>
          <w:bottom w:val="nil"/>
          <w:right w:val="nil"/>
          <w:between w:val="nil"/>
        </w:pBdr>
        <w:rPr>
          <w:rFonts w:asciiTheme="minorHAnsi" w:eastAsia="Arial" w:hAnsiTheme="minorHAnsi" w:cstheme="minorHAnsi"/>
          <w:color w:val="000000"/>
        </w:rPr>
        <w:sectPr w:rsidR="00BD5E44" w:rsidRPr="00D754A6" w:rsidSect="00370A79">
          <w:footerReference w:type="even" r:id="rId16"/>
          <w:footerReference w:type="default" r:id="rId17"/>
          <w:headerReference w:type="first" r:id="rId18"/>
          <w:footerReference w:type="first" r:id="rId19"/>
          <w:pgSz w:w="11900" w:h="16820"/>
          <w:pgMar w:top="1440" w:right="1440" w:bottom="1440" w:left="1440" w:header="709" w:footer="709" w:gutter="0"/>
          <w:cols w:space="708"/>
          <w:titlePg/>
          <w:docGrid w:linePitch="360"/>
        </w:sectPr>
      </w:pPr>
      <w:bookmarkStart w:id="357" w:name="_Toc191968108"/>
      <w:bookmarkStart w:id="358" w:name="_Toc191968125"/>
      <w:bookmarkEnd w:id="357"/>
      <w:bookmarkEnd w:id="358"/>
    </w:p>
    <w:p w14:paraId="7B814584" w14:textId="7E23A7F8" w:rsidR="002B1A7D" w:rsidRPr="00D754A6"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rFonts w:asciiTheme="minorHAnsi" w:hAnsiTheme="minorHAnsi" w:cstheme="minorHAnsi"/>
          <w:smallCaps/>
          <w:sz w:val="24"/>
          <w:szCs w:val="24"/>
        </w:rPr>
      </w:pPr>
      <w:bookmarkStart w:id="359" w:name="_Annex_A_–"/>
      <w:bookmarkStart w:id="360" w:name="_Toc170200941"/>
      <w:bookmarkStart w:id="361" w:name="_Toc192681403"/>
      <w:bookmarkEnd w:id="359"/>
      <w:r w:rsidRPr="00D754A6">
        <w:rPr>
          <w:rFonts w:asciiTheme="minorHAnsi" w:hAnsiTheme="minorHAnsi" w:cstheme="minorHAnsi"/>
          <w:sz w:val="24"/>
          <w:szCs w:val="24"/>
        </w:rPr>
        <w:lastRenderedPageBreak/>
        <w:t>Annex A – Candidates applying for work privacy notice</w:t>
      </w:r>
      <w:bookmarkEnd w:id="360"/>
      <w:bookmarkEnd w:id="361"/>
    </w:p>
    <w:p w14:paraId="2954C4C7" w14:textId="77777777" w:rsidR="002B1A7D" w:rsidRPr="00D754A6" w:rsidRDefault="002B1A7D" w:rsidP="002B1A7D">
      <w:pPr>
        <w:rPr>
          <w:rFonts w:asciiTheme="minorHAnsi" w:hAnsiTheme="minorHAnsi" w:cstheme="minorHAnsi"/>
          <w:bCs/>
          <w:color w:val="002060"/>
        </w:rPr>
      </w:pPr>
    </w:p>
    <w:p w14:paraId="340DC875"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Introduction</w:t>
      </w:r>
    </w:p>
    <w:p w14:paraId="0FCFF2E5" w14:textId="77777777" w:rsidR="002B1A7D" w:rsidRPr="00D754A6" w:rsidRDefault="002B1A7D" w:rsidP="002B1A7D">
      <w:pPr>
        <w:rPr>
          <w:rFonts w:asciiTheme="minorHAnsi" w:hAnsiTheme="minorHAnsi" w:cstheme="minorHAnsi"/>
          <w:b/>
          <w:color w:val="1F4E79" w:themeColor="accent5" w:themeShade="80"/>
        </w:rPr>
      </w:pPr>
    </w:p>
    <w:p w14:paraId="37A5EC1F"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rPr>
        <w:t xml:space="preserve">At Atrom Mindcare Limited, we have a legal duty to explain how we use any personal information we collect about you at the organisation. We collect records during the recruitment stage and then data is continued to be collected for any successful candidate. This is in both electronic and paper format.    </w:t>
      </w:r>
    </w:p>
    <w:p w14:paraId="73602C30" w14:textId="77777777" w:rsidR="002B1A7D" w:rsidRPr="00D754A6" w:rsidRDefault="002B1A7D" w:rsidP="002B1A7D">
      <w:pPr>
        <w:rPr>
          <w:rFonts w:asciiTheme="minorHAnsi" w:hAnsiTheme="minorHAnsi" w:cstheme="minorHAnsi"/>
          <w:bCs/>
          <w:color w:val="1F4E79" w:themeColor="accent5" w:themeShade="80"/>
        </w:rPr>
      </w:pPr>
    </w:p>
    <w:p w14:paraId="4B8C1FDA"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rPr>
        <w:t>This privacy notice applies to personal information processed by or on behalf of this organisation. We are required to provide you with this privacy notice by law. It provides information on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Data Protection Officer: Richard Newell – Your DPO (richard@your-dpo.com).</w:t>
      </w:r>
    </w:p>
    <w:p w14:paraId="59AED61F" w14:textId="77777777" w:rsidR="002B1A7D" w:rsidRPr="00D754A6" w:rsidRDefault="002B1A7D" w:rsidP="002B1A7D">
      <w:pPr>
        <w:rPr>
          <w:rFonts w:asciiTheme="minorHAnsi" w:hAnsiTheme="minorHAnsi" w:cstheme="minorHAnsi"/>
          <w:bCs/>
          <w:color w:val="1F4E79" w:themeColor="accent5" w:themeShade="80"/>
        </w:rPr>
      </w:pPr>
    </w:p>
    <w:p w14:paraId="23593AA1"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This notice explains:</w:t>
      </w:r>
    </w:p>
    <w:p w14:paraId="312B0463" w14:textId="77777777" w:rsidR="002B1A7D" w:rsidRPr="00D754A6" w:rsidRDefault="002B1A7D" w:rsidP="002B1A7D">
      <w:pPr>
        <w:rPr>
          <w:rFonts w:asciiTheme="minorHAnsi" w:hAnsiTheme="minorHAnsi" w:cstheme="minorHAnsi"/>
          <w:bCs/>
          <w:color w:val="1F4E79" w:themeColor="accent5" w:themeShade="80"/>
        </w:rPr>
      </w:pPr>
    </w:p>
    <w:p w14:paraId="5A5411E5"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Who we are, how we use your information and our Data Protection Officer (DPO)</w:t>
      </w:r>
    </w:p>
    <w:p w14:paraId="663F666A"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What kind of personal information about you we process </w:t>
      </w:r>
    </w:p>
    <w:p w14:paraId="2948E3C0"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What the legal grounds are for our processing of your personal information (including when we share it with others) </w:t>
      </w:r>
    </w:p>
    <w:p w14:paraId="6C55FE29"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What you should do if your personal information changes </w:t>
      </w:r>
    </w:p>
    <w:p w14:paraId="3A045AB0"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How long your personal information is retained by us </w:t>
      </w:r>
    </w:p>
    <w:p w14:paraId="5417EC13" w14:textId="77777777" w:rsidR="002B1A7D" w:rsidRPr="00D754A6" w:rsidRDefault="002B1A7D" w:rsidP="002B1A7D">
      <w:pPr>
        <w:pStyle w:val="ListParagraph"/>
        <w:numPr>
          <w:ilvl w:val="0"/>
          <w:numId w:val="27"/>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What your rights are under data protection laws </w:t>
      </w:r>
    </w:p>
    <w:p w14:paraId="34C88273" w14:textId="77777777" w:rsidR="002B1A7D" w:rsidRPr="00D754A6" w:rsidRDefault="002B1A7D" w:rsidP="002B1A7D">
      <w:pPr>
        <w:rPr>
          <w:rFonts w:asciiTheme="minorHAnsi" w:hAnsiTheme="minorHAnsi" w:cstheme="minorHAnsi"/>
          <w:bCs/>
          <w:color w:val="1F4E79" w:themeColor="accent5" w:themeShade="80"/>
        </w:rPr>
      </w:pPr>
    </w:p>
    <w:p w14:paraId="0B413EB0" w14:textId="74F2580A"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The General Data Protection Regulation (GDPR) became law on 24 May 2016. This </w:t>
      </w:r>
      <w:r w:rsidR="00CB280F" w:rsidRPr="00D754A6">
        <w:rPr>
          <w:rFonts w:asciiTheme="minorHAnsi" w:hAnsiTheme="minorHAnsi" w:cstheme="minorHAnsi"/>
          <w:bCs/>
          <w:color w:val="1F4E79" w:themeColor="accent5" w:themeShade="80"/>
        </w:rPr>
        <w:t>was</w:t>
      </w:r>
      <w:r w:rsidRPr="00D754A6">
        <w:rPr>
          <w:rFonts w:asciiTheme="minorHAnsi" w:hAnsiTheme="minorHAnsi" w:cstheme="minorHAnsi"/>
          <w:bCs/>
          <w:color w:val="1F4E79" w:themeColor="accent5" w:themeShade="80"/>
        </w:rPr>
        <w:t xml:space="preserve"> a single EU-wide regulation on the protection of confidential and sensitive information. It entered into force in the UK on the 25 May 2018, repealing the Data Protection Act (1998). </w:t>
      </w:r>
      <w:r w:rsidR="00CB280F" w:rsidRPr="00D754A6">
        <w:rPr>
          <w:rFonts w:asciiTheme="minorHAnsi" w:hAnsiTheme="minorHAnsi" w:cstheme="minorHAnsi"/>
          <w:bCs/>
          <w:color w:val="1F4E79" w:themeColor="accent5" w:themeShade="80"/>
        </w:rPr>
        <w:t xml:space="preserve">Following Brexit, the GDPR became incorporated into the </w:t>
      </w:r>
      <w:hyperlink r:id="rId20" w:history="1">
        <w:r w:rsidR="00CB280F" w:rsidRPr="00D754A6">
          <w:rPr>
            <w:rStyle w:val="Hyperlink"/>
            <w:rFonts w:asciiTheme="minorHAnsi" w:hAnsiTheme="minorHAnsi" w:cstheme="minorHAnsi"/>
            <w:bCs/>
          </w:rPr>
          <w:t>Data Protection Act</w:t>
        </w:r>
        <w:r w:rsidR="00CB280F" w:rsidRPr="00D754A6">
          <w:rPr>
            <w:rStyle w:val="Hyperlink"/>
            <w:rFonts w:asciiTheme="minorHAnsi" w:hAnsiTheme="minorHAnsi" w:cstheme="minorHAnsi"/>
            <w:bCs/>
          </w:rPr>
          <w:t xml:space="preserve"> </w:t>
        </w:r>
        <w:r w:rsidR="00CB280F" w:rsidRPr="00D754A6">
          <w:rPr>
            <w:rStyle w:val="Hyperlink"/>
            <w:rFonts w:asciiTheme="minorHAnsi" w:hAnsiTheme="minorHAnsi" w:cstheme="minorHAnsi"/>
            <w:bCs/>
          </w:rPr>
          <w:t>2018 (DPA18)</w:t>
        </w:r>
      </w:hyperlink>
      <w:r w:rsidR="00CB280F" w:rsidRPr="00D754A6">
        <w:rPr>
          <w:rFonts w:asciiTheme="minorHAnsi" w:hAnsiTheme="minorHAnsi" w:cstheme="minorHAnsi"/>
          <w:bCs/>
          <w:color w:val="1F4E79" w:themeColor="accent5" w:themeShade="80"/>
        </w:rPr>
        <w:t xml:space="preserve"> at Part 2, Chapter 2 titled The UK GDPR.</w:t>
      </w:r>
    </w:p>
    <w:p w14:paraId="610E8F4C" w14:textId="77777777" w:rsidR="002B1A7D" w:rsidRPr="00D754A6" w:rsidRDefault="002B1A7D" w:rsidP="002B1A7D">
      <w:pPr>
        <w:rPr>
          <w:rFonts w:asciiTheme="minorHAnsi" w:hAnsiTheme="minorHAnsi" w:cstheme="minorHAnsi"/>
          <w:bCs/>
          <w:color w:val="1F4E79" w:themeColor="accent5" w:themeShade="80"/>
        </w:rPr>
      </w:pPr>
    </w:p>
    <w:p w14:paraId="069C3AA4" w14:textId="7CAD9939" w:rsidR="002B1A7D" w:rsidRPr="00D754A6" w:rsidRDefault="002B1A7D" w:rsidP="002B1A7D">
      <w:pPr>
        <w:rPr>
          <w:rFonts w:asciiTheme="minorHAnsi" w:hAnsiTheme="minorHAnsi" w:cstheme="minorHAnsi"/>
          <w:bCs/>
          <w:color w:val="1F4E79" w:themeColor="accent5" w:themeShade="80"/>
        </w:rPr>
      </w:pPr>
      <w:proofErr w:type="gramStart"/>
      <w:r w:rsidRPr="00D754A6">
        <w:rPr>
          <w:rFonts w:asciiTheme="minorHAnsi" w:hAnsiTheme="minorHAnsi" w:cstheme="minorHAnsi"/>
          <w:bCs/>
          <w:color w:val="1F4E79" w:themeColor="accent5" w:themeShade="80"/>
        </w:rPr>
        <w:t>For the purpose of</w:t>
      </w:r>
      <w:proofErr w:type="gramEnd"/>
      <w:r w:rsidRPr="00D754A6">
        <w:rPr>
          <w:rFonts w:asciiTheme="minorHAnsi" w:hAnsiTheme="minorHAnsi" w:cstheme="minorHAnsi"/>
          <w:bCs/>
          <w:color w:val="1F4E79" w:themeColor="accent5" w:themeShade="80"/>
        </w:rPr>
        <w:t xml:space="preserve"> applicable data protection legislation (including but not limited to the Data Protection Act 2018 (DPA2018) and Part 2 the UK </w:t>
      </w:r>
      <w:r w:rsidR="00CB280F" w:rsidRPr="00D754A6">
        <w:rPr>
          <w:rFonts w:asciiTheme="minorHAnsi" w:hAnsiTheme="minorHAnsi" w:cstheme="minorHAnsi"/>
          <w:bCs/>
          <w:color w:val="1F4E79" w:themeColor="accent5" w:themeShade="80"/>
        </w:rPr>
        <w:t>GDPR</w:t>
      </w:r>
      <w:r w:rsidRPr="00D754A6">
        <w:rPr>
          <w:rFonts w:asciiTheme="minorHAnsi" w:hAnsiTheme="minorHAnsi" w:cstheme="minorHAnsi"/>
          <w:bCs/>
          <w:color w:val="1F4E79" w:themeColor="accent5" w:themeShade="80"/>
        </w:rPr>
        <w:t xml:space="preserve">) </w:t>
      </w:r>
    </w:p>
    <w:p w14:paraId="3169A5D3" w14:textId="77777777" w:rsidR="002B1A7D" w:rsidRPr="00D754A6" w:rsidRDefault="002B1A7D" w:rsidP="002B1A7D">
      <w:pPr>
        <w:rPr>
          <w:rFonts w:asciiTheme="minorHAnsi" w:hAnsiTheme="minorHAnsi" w:cstheme="minorHAnsi"/>
          <w:bCs/>
          <w:color w:val="1F4E79" w:themeColor="accent5" w:themeShade="80"/>
        </w:rPr>
      </w:pPr>
    </w:p>
    <w:p w14:paraId="5070BF4C" w14:textId="2672DECE"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Cs/>
          <w:color w:val="1F4E79" w:themeColor="accent5" w:themeShade="80"/>
        </w:rPr>
        <w:t xml:space="preserve">This notice describes how we collect, use and process your personal data and how, in doing so, we comply with our legal obligations to you. Your privacy is important to </w:t>
      </w:r>
      <w:r w:rsidR="00FB3F43" w:rsidRPr="00D754A6">
        <w:rPr>
          <w:rFonts w:asciiTheme="minorHAnsi" w:hAnsiTheme="minorHAnsi" w:cstheme="minorHAnsi"/>
          <w:bCs/>
          <w:color w:val="1F4E79" w:themeColor="accent5" w:themeShade="80"/>
        </w:rPr>
        <w:t>us,</w:t>
      </w:r>
      <w:r w:rsidRPr="00D754A6">
        <w:rPr>
          <w:rFonts w:asciiTheme="minorHAnsi" w:hAnsiTheme="minorHAnsi" w:cstheme="minorHAnsi"/>
          <w:bCs/>
          <w:color w:val="1F4E79" w:themeColor="accent5" w:themeShade="80"/>
        </w:rPr>
        <w:t xml:space="preserve"> and we are committed to protecting and safeguarding your data privacy rights. This privacy policy applies to the personal data collected from candidates applying for roles within the organisation.</w:t>
      </w:r>
    </w:p>
    <w:p w14:paraId="1067A16D"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How we use your information and the law</w:t>
      </w:r>
    </w:p>
    <w:p w14:paraId="72A88BC4" w14:textId="77777777" w:rsidR="002B1A7D" w:rsidRPr="00D754A6" w:rsidRDefault="002B1A7D" w:rsidP="002B1A7D">
      <w:pPr>
        <w:rPr>
          <w:rFonts w:asciiTheme="minorHAnsi" w:hAnsiTheme="minorHAnsi" w:cstheme="minorHAnsi"/>
          <w:b/>
          <w:color w:val="1F4E79" w:themeColor="accent5" w:themeShade="80"/>
        </w:rPr>
      </w:pPr>
    </w:p>
    <w:p w14:paraId="4706CEBF"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This organisation will be what is known as the ‘controller’ of the personal data you provide to us. Upon applying for work with the organisation you will be asked to supply the following personal information:</w:t>
      </w:r>
    </w:p>
    <w:p w14:paraId="6B3648A1" w14:textId="77777777" w:rsidR="002B1A7D" w:rsidRPr="00D754A6" w:rsidRDefault="002B1A7D" w:rsidP="002B1A7D">
      <w:pPr>
        <w:rPr>
          <w:rFonts w:asciiTheme="minorHAnsi" w:hAnsiTheme="minorHAnsi" w:cstheme="minorHAnsi"/>
          <w:bCs/>
          <w:color w:val="1F4E79" w:themeColor="accent5" w:themeShade="80"/>
        </w:rPr>
      </w:pPr>
    </w:p>
    <w:p w14:paraId="1C8D4120"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Name</w:t>
      </w:r>
    </w:p>
    <w:p w14:paraId="72082D2F" w14:textId="77777777" w:rsidR="002B1A7D" w:rsidRPr="00D754A6" w:rsidRDefault="002B1A7D" w:rsidP="002B1A7D">
      <w:pPr>
        <w:pStyle w:val="ListParagraph"/>
        <w:rPr>
          <w:rFonts w:asciiTheme="minorHAnsi" w:hAnsiTheme="minorHAnsi" w:cstheme="minorHAnsi"/>
          <w:bCs/>
          <w:color w:val="1F4E79" w:themeColor="accent5" w:themeShade="80"/>
        </w:rPr>
      </w:pPr>
    </w:p>
    <w:p w14:paraId="3EBA45A2"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Address</w:t>
      </w:r>
    </w:p>
    <w:p w14:paraId="0B0E1E83" w14:textId="77777777" w:rsidR="002B1A7D" w:rsidRPr="00D754A6" w:rsidRDefault="002B1A7D" w:rsidP="002B1A7D">
      <w:pPr>
        <w:pStyle w:val="ListParagraph"/>
        <w:rPr>
          <w:rFonts w:asciiTheme="minorHAnsi" w:hAnsiTheme="minorHAnsi" w:cstheme="minorHAnsi"/>
          <w:bCs/>
          <w:color w:val="1F4E79" w:themeColor="accent5" w:themeShade="80"/>
        </w:rPr>
      </w:pPr>
    </w:p>
    <w:p w14:paraId="37B54615"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Telephone numbers</w:t>
      </w:r>
    </w:p>
    <w:p w14:paraId="404E59D6" w14:textId="77777777" w:rsidR="002B1A7D" w:rsidRPr="00D754A6" w:rsidRDefault="002B1A7D" w:rsidP="002B1A7D">
      <w:pPr>
        <w:pStyle w:val="ListParagraph"/>
        <w:rPr>
          <w:rFonts w:asciiTheme="minorHAnsi" w:hAnsiTheme="minorHAnsi" w:cstheme="minorHAnsi"/>
          <w:bCs/>
          <w:color w:val="1F4E79" w:themeColor="accent5" w:themeShade="80"/>
        </w:rPr>
      </w:pPr>
    </w:p>
    <w:p w14:paraId="18D94827"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Email address </w:t>
      </w:r>
    </w:p>
    <w:p w14:paraId="62B1B8BD" w14:textId="77777777" w:rsidR="002B1A7D" w:rsidRPr="00D754A6" w:rsidRDefault="002B1A7D" w:rsidP="002B1A7D">
      <w:pPr>
        <w:pStyle w:val="ListParagraph"/>
        <w:rPr>
          <w:rFonts w:asciiTheme="minorHAnsi" w:hAnsiTheme="minorHAnsi" w:cstheme="minorHAnsi"/>
          <w:bCs/>
          <w:color w:val="1F4E79" w:themeColor="accent5" w:themeShade="80"/>
        </w:rPr>
      </w:pPr>
    </w:p>
    <w:p w14:paraId="570909D1"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Date of birth</w:t>
      </w:r>
    </w:p>
    <w:p w14:paraId="10CA8AFE" w14:textId="77777777" w:rsidR="002B1A7D" w:rsidRPr="00D754A6" w:rsidRDefault="002B1A7D" w:rsidP="002B1A7D">
      <w:pPr>
        <w:pStyle w:val="ListParagraph"/>
        <w:rPr>
          <w:rFonts w:asciiTheme="minorHAnsi" w:hAnsiTheme="minorHAnsi" w:cstheme="minorHAnsi"/>
          <w:bCs/>
          <w:color w:val="1F4E79" w:themeColor="accent5" w:themeShade="80"/>
        </w:rPr>
      </w:pPr>
    </w:p>
    <w:p w14:paraId="4542F39C"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Previous employment data</w:t>
      </w:r>
    </w:p>
    <w:p w14:paraId="3488907F" w14:textId="77777777" w:rsidR="002B1A7D" w:rsidRPr="00D754A6" w:rsidRDefault="002B1A7D" w:rsidP="002B1A7D">
      <w:pPr>
        <w:ind w:left="360"/>
        <w:rPr>
          <w:rFonts w:asciiTheme="minorHAnsi" w:hAnsiTheme="minorHAnsi" w:cstheme="minorHAnsi"/>
          <w:bCs/>
          <w:color w:val="1F4E79" w:themeColor="accent5" w:themeShade="80"/>
        </w:rPr>
      </w:pPr>
    </w:p>
    <w:p w14:paraId="761C3665"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Recruitment information such as your application form and CV, references, qualifications and membership of any professional bodies and details of your employment history, skills and experience</w:t>
      </w:r>
    </w:p>
    <w:p w14:paraId="335FADDD" w14:textId="77777777" w:rsidR="002B1A7D" w:rsidRPr="00D754A6" w:rsidRDefault="002B1A7D" w:rsidP="002B1A7D">
      <w:pPr>
        <w:pStyle w:val="ListParagraph"/>
        <w:rPr>
          <w:rFonts w:asciiTheme="minorHAnsi" w:hAnsiTheme="minorHAnsi" w:cstheme="minorHAnsi"/>
          <w:bCs/>
          <w:color w:val="1F4E79" w:themeColor="accent5" w:themeShade="80"/>
        </w:rPr>
      </w:pPr>
    </w:p>
    <w:p w14:paraId="789DC3C9"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Information about your current level of remuneration, including benefit entitlements</w:t>
      </w:r>
    </w:p>
    <w:p w14:paraId="576CE151" w14:textId="77777777" w:rsidR="002B1A7D" w:rsidRPr="00D754A6" w:rsidRDefault="002B1A7D" w:rsidP="002B1A7D">
      <w:pPr>
        <w:pStyle w:val="ListParagraph"/>
        <w:rPr>
          <w:rFonts w:asciiTheme="minorHAnsi" w:hAnsiTheme="minorHAnsi" w:cstheme="minorHAnsi"/>
          <w:bCs/>
          <w:color w:val="1F4E79" w:themeColor="accent5" w:themeShade="80"/>
        </w:rPr>
      </w:pPr>
    </w:p>
    <w:p w14:paraId="070CBE77"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Whether or not you have a disability for which the organisation needs to make reasonable adjustments during the recruitment process</w:t>
      </w:r>
    </w:p>
    <w:p w14:paraId="0EF38D23" w14:textId="77777777" w:rsidR="002B1A7D" w:rsidRPr="00D754A6" w:rsidRDefault="002B1A7D" w:rsidP="002B1A7D">
      <w:pPr>
        <w:pStyle w:val="ListParagraph"/>
        <w:rPr>
          <w:rFonts w:asciiTheme="minorHAnsi" w:hAnsiTheme="minorHAnsi" w:cstheme="minorHAnsi"/>
          <w:bCs/>
          <w:color w:val="1F4E79" w:themeColor="accent5" w:themeShade="80"/>
        </w:rPr>
      </w:pPr>
    </w:p>
    <w:p w14:paraId="307A2A25" w14:textId="2BB762E4"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Information in relation to your right to work in the UK </w:t>
      </w:r>
      <w:r w:rsidR="00CB280F" w:rsidRPr="00D754A6">
        <w:rPr>
          <w:rFonts w:asciiTheme="minorHAnsi" w:hAnsiTheme="minorHAnsi" w:cstheme="minorHAnsi"/>
          <w:bCs/>
          <w:color w:val="1F4E79" w:themeColor="accent5" w:themeShade="80"/>
        </w:rPr>
        <w:t xml:space="preserve">and </w:t>
      </w:r>
      <w:r w:rsidRPr="00D754A6">
        <w:rPr>
          <w:rFonts w:asciiTheme="minorHAnsi" w:hAnsiTheme="minorHAnsi" w:cstheme="minorHAnsi"/>
          <w:bCs/>
          <w:color w:val="1F4E79" w:themeColor="accent5" w:themeShade="80"/>
        </w:rPr>
        <w:t>as per</w:t>
      </w:r>
      <w:r w:rsidR="00E43F4B" w:rsidRPr="00D754A6">
        <w:rPr>
          <w:rFonts w:asciiTheme="minorHAnsi" w:hAnsiTheme="minorHAnsi" w:cstheme="minorHAnsi"/>
          <w:bCs/>
          <w:color w:val="1F4E79" w:themeColor="accent5" w:themeShade="80"/>
        </w:rPr>
        <w:t xml:space="preserve"> both guidance within the Gov.uk document titled </w:t>
      </w:r>
      <w:hyperlink r:id="rId21" w:history="1">
        <w:r w:rsidR="00E43F4B" w:rsidRPr="00D754A6">
          <w:rPr>
            <w:rStyle w:val="Hyperlink"/>
            <w:rFonts w:asciiTheme="minorHAnsi" w:hAnsiTheme="minorHAnsi" w:cstheme="minorHAnsi"/>
            <w:bCs/>
          </w:rPr>
          <w:t>Prove you right to work to an employer</w:t>
        </w:r>
      </w:hyperlink>
      <w:r w:rsidRPr="00D754A6">
        <w:rPr>
          <w:rFonts w:asciiTheme="minorHAnsi" w:hAnsiTheme="minorHAnsi" w:cstheme="minorHAnsi"/>
          <w:bCs/>
          <w:color w:val="1F4E79" w:themeColor="accent5" w:themeShade="80"/>
        </w:rPr>
        <w:t xml:space="preserve"> </w:t>
      </w:r>
      <w:r w:rsidR="00E43F4B" w:rsidRPr="00D754A6">
        <w:rPr>
          <w:rFonts w:asciiTheme="minorHAnsi" w:hAnsiTheme="minorHAnsi" w:cstheme="minorHAnsi"/>
          <w:bCs/>
          <w:color w:val="1F4E79" w:themeColor="accent5" w:themeShade="80"/>
        </w:rPr>
        <w:t xml:space="preserve">and </w:t>
      </w:r>
      <w:r w:rsidRPr="00D754A6">
        <w:rPr>
          <w:rFonts w:asciiTheme="minorHAnsi" w:hAnsiTheme="minorHAnsi" w:cstheme="minorHAnsi"/>
          <w:bCs/>
          <w:color w:val="1F4E79" w:themeColor="accent5" w:themeShade="80"/>
        </w:rPr>
        <w:t xml:space="preserve">the </w:t>
      </w:r>
      <w:r w:rsidR="00CB280F" w:rsidRPr="00D754A6">
        <w:rPr>
          <w:rFonts w:asciiTheme="minorHAnsi" w:hAnsiTheme="minorHAnsi" w:cstheme="minorHAnsi"/>
          <w:bCs/>
          <w:color w:val="1F4E79" w:themeColor="accent5" w:themeShade="80"/>
        </w:rPr>
        <w:t xml:space="preserve">Home Office </w:t>
      </w:r>
      <w:hyperlink r:id="rId22" w:history="1">
        <w:r w:rsidRPr="00D754A6">
          <w:rPr>
            <w:rStyle w:val="Hyperlink"/>
            <w:rFonts w:asciiTheme="minorHAnsi" w:hAnsiTheme="minorHAnsi" w:cstheme="minorHAnsi"/>
            <w:bCs/>
          </w:rPr>
          <w:t xml:space="preserve">Rights to Work </w:t>
        </w:r>
        <w:r w:rsidR="00CB280F" w:rsidRPr="00D754A6">
          <w:rPr>
            <w:rStyle w:val="Hyperlink"/>
            <w:rFonts w:asciiTheme="minorHAnsi" w:hAnsiTheme="minorHAnsi" w:cstheme="minorHAnsi"/>
            <w:bCs/>
          </w:rPr>
          <w:t>Checklist</w:t>
        </w:r>
      </w:hyperlink>
      <w:r w:rsidRPr="00D754A6">
        <w:rPr>
          <w:rFonts w:asciiTheme="minorHAnsi" w:hAnsiTheme="minorHAnsi" w:cstheme="minorHAnsi"/>
          <w:bCs/>
          <w:color w:val="1F4E79" w:themeColor="accent5" w:themeShade="80"/>
        </w:rPr>
        <w:t xml:space="preserve"> </w:t>
      </w:r>
    </w:p>
    <w:p w14:paraId="59AF8A48" w14:textId="77777777" w:rsidR="002B1A7D" w:rsidRPr="00D754A6" w:rsidRDefault="002B1A7D" w:rsidP="002B1A7D">
      <w:pPr>
        <w:pStyle w:val="ListParagraph"/>
        <w:rPr>
          <w:rFonts w:asciiTheme="minorHAnsi" w:hAnsiTheme="minorHAnsi" w:cstheme="minorHAnsi"/>
          <w:bCs/>
          <w:color w:val="1F4E79" w:themeColor="accent5" w:themeShade="80"/>
        </w:rPr>
      </w:pPr>
    </w:p>
    <w:p w14:paraId="3E58D8E1"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Information from the Disclosure and Barring Service (DBS) </w:t>
      </w:r>
      <w:proofErr w:type="gramStart"/>
      <w:r w:rsidRPr="00D754A6">
        <w:rPr>
          <w:rFonts w:asciiTheme="minorHAnsi" w:hAnsiTheme="minorHAnsi" w:cstheme="minorHAnsi"/>
          <w:bCs/>
          <w:color w:val="1F4E79" w:themeColor="accent5" w:themeShade="80"/>
        </w:rPr>
        <w:t>in order to</w:t>
      </w:r>
      <w:proofErr w:type="gramEnd"/>
      <w:r w:rsidRPr="00D754A6">
        <w:rPr>
          <w:rFonts w:asciiTheme="minorHAnsi" w:hAnsiTheme="minorHAnsi" w:cstheme="minorHAnsi"/>
          <w:bCs/>
          <w:color w:val="1F4E79" w:themeColor="accent5" w:themeShade="80"/>
        </w:rPr>
        <w:t xml:space="preserve"> administer relevant checks and procedures</w:t>
      </w:r>
    </w:p>
    <w:p w14:paraId="7184F8B7" w14:textId="77777777" w:rsidR="002B1A7D" w:rsidRPr="00D754A6" w:rsidRDefault="002B1A7D" w:rsidP="002B1A7D">
      <w:pPr>
        <w:pStyle w:val="ListParagraph"/>
        <w:rPr>
          <w:rFonts w:asciiTheme="minorHAnsi" w:hAnsiTheme="minorHAnsi" w:cstheme="minorHAnsi"/>
          <w:bCs/>
          <w:color w:val="1F4E79" w:themeColor="accent5" w:themeShade="80"/>
        </w:rPr>
      </w:pPr>
    </w:p>
    <w:p w14:paraId="1546818A" w14:textId="77777777" w:rsidR="002B1A7D" w:rsidRPr="00D754A6" w:rsidRDefault="002B1A7D" w:rsidP="002B1A7D">
      <w:pPr>
        <w:pStyle w:val="ListParagraph"/>
        <w:numPr>
          <w:ilvl w:val="0"/>
          <w:numId w:val="28"/>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Vaccination and immunisation status/information</w:t>
      </w:r>
    </w:p>
    <w:p w14:paraId="4CE444C1" w14:textId="77777777" w:rsidR="002B1A7D" w:rsidRPr="00D754A6" w:rsidRDefault="002B1A7D" w:rsidP="002B1A7D">
      <w:pPr>
        <w:rPr>
          <w:rFonts w:asciiTheme="minorHAnsi" w:hAnsiTheme="minorHAnsi" w:cstheme="minorHAnsi"/>
          <w:bCs/>
          <w:color w:val="1F4E79" w:themeColor="accent5" w:themeShade="80"/>
        </w:rPr>
      </w:pPr>
    </w:p>
    <w:p w14:paraId="6C2E6DBD"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The information that we ask you to provide to the organisation is required for the following reasons:</w:t>
      </w:r>
    </w:p>
    <w:p w14:paraId="4C34CC64" w14:textId="77777777" w:rsidR="002B1A7D" w:rsidRPr="00D754A6" w:rsidRDefault="002B1A7D" w:rsidP="002B1A7D">
      <w:pPr>
        <w:rPr>
          <w:rFonts w:asciiTheme="minorHAnsi" w:hAnsiTheme="minorHAnsi" w:cstheme="minorHAnsi"/>
          <w:bCs/>
          <w:color w:val="1F4E79" w:themeColor="accent5" w:themeShade="80"/>
        </w:rPr>
      </w:pPr>
    </w:p>
    <w:p w14:paraId="1CE40C30" w14:textId="5D182D39" w:rsidR="002B1A7D" w:rsidRPr="00D754A6" w:rsidRDefault="002B1A7D" w:rsidP="00E91800">
      <w:pPr>
        <w:pStyle w:val="ListParagraph"/>
        <w:numPr>
          <w:ilvl w:val="0"/>
          <w:numId w:val="29"/>
        </w:numPr>
        <w:rPr>
          <w:rFonts w:asciiTheme="minorHAnsi" w:hAnsiTheme="minorHAnsi" w:cstheme="minorHAnsi"/>
          <w:bCs/>
          <w:color w:val="1F4E79" w:themeColor="accent5" w:themeShade="80"/>
        </w:rPr>
      </w:pPr>
      <w:proofErr w:type="gramStart"/>
      <w:r w:rsidRPr="00D754A6">
        <w:rPr>
          <w:rFonts w:asciiTheme="minorHAnsi" w:hAnsiTheme="minorHAnsi" w:cstheme="minorHAnsi"/>
          <w:bCs/>
          <w:color w:val="1F4E79" w:themeColor="accent5" w:themeShade="80"/>
        </w:rPr>
        <w:t>In order for</w:t>
      </w:r>
      <w:proofErr w:type="gramEnd"/>
      <w:r w:rsidRPr="00D754A6">
        <w:rPr>
          <w:rFonts w:asciiTheme="minorHAnsi" w:hAnsiTheme="minorHAnsi" w:cstheme="minorHAnsi"/>
          <w:bCs/>
          <w:color w:val="1F4E79" w:themeColor="accent5" w:themeShade="80"/>
        </w:rPr>
        <w:t xml:space="preserve"> us to review your application</w:t>
      </w:r>
    </w:p>
    <w:p w14:paraId="73B453A4" w14:textId="77777777" w:rsidR="002B1A7D" w:rsidRPr="00D754A6" w:rsidRDefault="002B1A7D" w:rsidP="002B1A7D">
      <w:pPr>
        <w:pStyle w:val="ListParagraph"/>
        <w:numPr>
          <w:ilvl w:val="0"/>
          <w:numId w:val="29"/>
        </w:numPr>
        <w:rPr>
          <w:rFonts w:asciiTheme="minorHAnsi" w:hAnsiTheme="minorHAnsi" w:cstheme="minorHAnsi"/>
          <w:bCs/>
          <w:color w:val="1F4E79" w:themeColor="accent5" w:themeShade="80"/>
        </w:rPr>
      </w:pPr>
      <w:proofErr w:type="gramStart"/>
      <w:r w:rsidRPr="00D754A6">
        <w:rPr>
          <w:rFonts w:asciiTheme="minorHAnsi" w:hAnsiTheme="minorHAnsi" w:cstheme="minorHAnsi"/>
          <w:bCs/>
          <w:color w:val="1F4E79" w:themeColor="accent5" w:themeShade="80"/>
        </w:rPr>
        <w:t>In order for</w:t>
      </w:r>
      <w:proofErr w:type="gramEnd"/>
      <w:r w:rsidRPr="00D754A6">
        <w:rPr>
          <w:rFonts w:asciiTheme="minorHAnsi" w:hAnsiTheme="minorHAnsi" w:cstheme="minorHAnsi"/>
          <w:bCs/>
          <w:color w:val="1F4E79" w:themeColor="accent5" w:themeShade="80"/>
        </w:rPr>
        <w:t xml:space="preserve"> us to contact you with interview details</w:t>
      </w:r>
    </w:p>
    <w:p w14:paraId="67F9C259" w14:textId="77777777" w:rsidR="002B1A7D" w:rsidRPr="00D754A6" w:rsidRDefault="002B1A7D" w:rsidP="002B1A7D">
      <w:pPr>
        <w:rPr>
          <w:rFonts w:asciiTheme="minorHAnsi" w:hAnsiTheme="minorHAnsi" w:cstheme="minorHAnsi"/>
          <w:bCs/>
          <w:color w:val="1F4E79" w:themeColor="accent5" w:themeShade="80"/>
        </w:rPr>
      </w:pPr>
    </w:p>
    <w:p w14:paraId="73A1AF43" w14:textId="77777777" w:rsidR="002B1A7D" w:rsidRPr="00D754A6" w:rsidRDefault="002B1A7D" w:rsidP="002B1A7D">
      <w:pPr>
        <w:pStyle w:val="ListParagraph"/>
        <w:numPr>
          <w:ilvl w:val="0"/>
          <w:numId w:val="29"/>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To comply with appropriate employment law</w:t>
      </w:r>
    </w:p>
    <w:p w14:paraId="1CCDA2DD" w14:textId="77777777" w:rsidR="002B1A7D" w:rsidRPr="00D754A6" w:rsidRDefault="002B1A7D" w:rsidP="002B1A7D">
      <w:pPr>
        <w:rPr>
          <w:rFonts w:asciiTheme="minorHAnsi" w:hAnsiTheme="minorHAnsi" w:cstheme="minorHAnsi"/>
          <w:bCs/>
          <w:color w:val="1F4E79" w:themeColor="accent5" w:themeShade="80"/>
        </w:rPr>
      </w:pPr>
    </w:p>
    <w:p w14:paraId="17EDC623" w14:textId="77777777" w:rsidR="002B1A7D" w:rsidRPr="00D754A6" w:rsidRDefault="002B1A7D" w:rsidP="002B1A7D">
      <w:pPr>
        <w:pStyle w:val="ListParagraph"/>
        <w:numPr>
          <w:ilvl w:val="0"/>
          <w:numId w:val="29"/>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To ensure that we can provide any reasonable adjustments as necessary</w:t>
      </w:r>
    </w:p>
    <w:p w14:paraId="17D6FBFE" w14:textId="77777777" w:rsidR="002B1A7D" w:rsidRPr="00D754A6" w:rsidRDefault="002B1A7D" w:rsidP="002B1A7D">
      <w:pPr>
        <w:rPr>
          <w:rFonts w:asciiTheme="minorHAnsi" w:hAnsiTheme="minorHAnsi" w:cstheme="minorHAnsi"/>
          <w:bCs/>
          <w:color w:val="1F4E79" w:themeColor="accent5" w:themeShade="80"/>
        </w:rPr>
      </w:pPr>
    </w:p>
    <w:p w14:paraId="2D8DF97F"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3AA935C8" w14:textId="77777777" w:rsidR="002B1A7D" w:rsidRPr="00D754A6" w:rsidRDefault="002B1A7D" w:rsidP="002B1A7D">
      <w:pPr>
        <w:rPr>
          <w:rFonts w:asciiTheme="minorHAnsi" w:hAnsiTheme="minorHAnsi" w:cstheme="minorHAnsi"/>
          <w:bCs/>
          <w:color w:val="1F4E79" w:themeColor="accent5" w:themeShade="80"/>
        </w:rPr>
      </w:pPr>
    </w:p>
    <w:p w14:paraId="08811FCA"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This personal data might be provided to us by you, or someone else (such as a former employer’s reference, information from background check providers including criminal records checks permitted by law) or it could be created by us.</w:t>
      </w:r>
    </w:p>
    <w:p w14:paraId="5CAD2B99" w14:textId="77777777" w:rsidR="002B1A7D" w:rsidRPr="00D754A6" w:rsidRDefault="002B1A7D" w:rsidP="002B1A7D">
      <w:pPr>
        <w:rPr>
          <w:rFonts w:asciiTheme="minorHAnsi" w:hAnsiTheme="minorHAnsi" w:cstheme="minorHAnsi"/>
          <w:bCs/>
          <w:color w:val="1F4E79" w:themeColor="accent5" w:themeShade="80"/>
        </w:rPr>
      </w:pPr>
    </w:p>
    <w:p w14:paraId="7A6E74A7"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The organisation will seek information from third parties only once a job offer has been made to you and we will inform you that we are doing so.</w:t>
      </w:r>
    </w:p>
    <w:p w14:paraId="7A7E3655" w14:textId="77777777" w:rsidR="002B1A7D" w:rsidRPr="00D754A6" w:rsidRDefault="002B1A7D" w:rsidP="002B1A7D">
      <w:pPr>
        <w:rPr>
          <w:rFonts w:asciiTheme="minorHAnsi" w:hAnsiTheme="minorHAnsi" w:cstheme="minorHAnsi"/>
          <w:bCs/>
          <w:color w:val="1F4E79" w:themeColor="accent5" w:themeShade="80"/>
        </w:rPr>
      </w:pPr>
    </w:p>
    <w:p w14:paraId="56F74AE5"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Your personal data will be stored in a range of different places including in your application record, in the organisation's HR management systems and in other IT systems (including the organisation's email system).</w:t>
      </w:r>
    </w:p>
    <w:p w14:paraId="6801224F" w14:textId="77777777" w:rsidR="002B1A7D" w:rsidRPr="00D754A6" w:rsidRDefault="002B1A7D" w:rsidP="002B1A7D">
      <w:pPr>
        <w:rPr>
          <w:rFonts w:asciiTheme="minorHAnsi" w:hAnsiTheme="minorHAnsi" w:cstheme="minorHAnsi"/>
          <w:bCs/>
          <w:color w:val="1F4E79" w:themeColor="accent5" w:themeShade="80"/>
        </w:rPr>
      </w:pPr>
    </w:p>
    <w:p w14:paraId="0E8E18DA"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Throughout the application process we will collect data and add this to your personnel file i.e., interview question answers, interview scores etc. </w:t>
      </w:r>
    </w:p>
    <w:p w14:paraId="7C5C291A" w14:textId="77777777" w:rsidR="002B1A7D" w:rsidRPr="00D754A6" w:rsidRDefault="002B1A7D" w:rsidP="002B1A7D">
      <w:pPr>
        <w:rPr>
          <w:rFonts w:asciiTheme="minorHAnsi" w:hAnsiTheme="minorHAnsi" w:cstheme="minorHAnsi"/>
          <w:b/>
          <w:color w:val="1F4E79" w:themeColor="accent5" w:themeShade="80"/>
        </w:rPr>
      </w:pPr>
    </w:p>
    <w:p w14:paraId="76A1B657"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lastRenderedPageBreak/>
        <w:t>Special categories of personal data</w:t>
      </w:r>
    </w:p>
    <w:p w14:paraId="34DD1706" w14:textId="77777777" w:rsidR="002B1A7D" w:rsidRPr="00D754A6" w:rsidRDefault="002B1A7D" w:rsidP="002B1A7D">
      <w:pPr>
        <w:rPr>
          <w:rFonts w:asciiTheme="minorHAnsi" w:hAnsiTheme="minorHAnsi" w:cstheme="minorHAnsi"/>
          <w:b/>
          <w:color w:val="1F4E79" w:themeColor="accent5" w:themeShade="80"/>
        </w:rPr>
      </w:pPr>
    </w:p>
    <w:p w14:paraId="20C91EEB"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Some special categories of personal data, such as information about health or medical conditions, is processed to carry out employment law obligations (such as those in relation to job applicants with disabilities).</w:t>
      </w:r>
    </w:p>
    <w:p w14:paraId="5EB3D9C3" w14:textId="77777777" w:rsidR="002B1A7D" w:rsidRPr="00D754A6" w:rsidRDefault="002B1A7D" w:rsidP="002B1A7D">
      <w:pPr>
        <w:rPr>
          <w:rFonts w:asciiTheme="minorHAnsi" w:hAnsiTheme="minorHAnsi" w:cstheme="minorHAnsi"/>
          <w:bCs/>
          <w:color w:val="1F4E79" w:themeColor="accent5" w:themeShade="80"/>
        </w:rPr>
      </w:pPr>
    </w:p>
    <w:p w14:paraId="34B5F71D"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287526D2" w14:textId="77777777" w:rsidR="002B1A7D" w:rsidRPr="00D754A6" w:rsidRDefault="002B1A7D" w:rsidP="002B1A7D">
      <w:pPr>
        <w:rPr>
          <w:rFonts w:asciiTheme="minorHAnsi" w:hAnsiTheme="minorHAnsi" w:cstheme="minorHAnsi"/>
          <w:bCs/>
          <w:color w:val="1F4E79" w:themeColor="accent5" w:themeShade="80"/>
          <w:highlight w:val="yellow"/>
        </w:rPr>
      </w:pPr>
    </w:p>
    <w:p w14:paraId="315F205B" w14:textId="558E6259"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Whe</w:t>
      </w:r>
      <w:r w:rsidR="00E91800" w:rsidRPr="00D754A6">
        <w:rPr>
          <w:rFonts w:asciiTheme="minorHAnsi" w:hAnsiTheme="minorHAnsi" w:cstheme="minorHAnsi"/>
          <w:bCs/>
          <w:color w:val="1F4E79" w:themeColor="accent5" w:themeShade="80"/>
        </w:rPr>
        <w:t>n</w:t>
      </w:r>
      <w:r w:rsidRPr="00D754A6">
        <w:rPr>
          <w:rFonts w:asciiTheme="minorHAnsi" w:hAnsiTheme="minorHAnsi" w:cstheme="minorHAnsi"/>
          <w:bCs/>
          <w:color w:val="1F4E79" w:themeColor="accent5" w:themeShade="80"/>
        </w:rPr>
        <w:t xml:space="preserv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D754A6">
        <w:rPr>
          <w:rFonts w:asciiTheme="minorHAnsi" w:hAnsiTheme="minorHAnsi" w:cstheme="minorHAnsi"/>
          <w:bCs/>
          <w:color w:val="1F4E79" w:themeColor="accent5" w:themeShade="80"/>
        </w:rPr>
        <w:t>whether or not</w:t>
      </w:r>
      <w:proofErr w:type="gramEnd"/>
      <w:r w:rsidRPr="00D754A6">
        <w:rPr>
          <w:rFonts w:asciiTheme="minorHAnsi" w:hAnsiTheme="minorHAnsi" w:cstheme="minorHAnsi"/>
          <w:bCs/>
          <w:color w:val="1F4E79" w:themeColor="accent5" w:themeShade="80"/>
        </w:rPr>
        <w:t xml:space="preserve"> to provide such data and there are no consequences of failing to do so.</w:t>
      </w:r>
    </w:p>
    <w:p w14:paraId="29690346" w14:textId="77777777" w:rsidR="002B1A7D" w:rsidRPr="00D754A6" w:rsidRDefault="002B1A7D" w:rsidP="002B1A7D">
      <w:pPr>
        <w:rPr>
          <w:rFonts w:asciiTheme="minorHAnsi" w:hAnsiTheme="minorHAnsi" w:cstheme="minorHAnsi"/>
          <w:bCs/>
          <w:color w:val="1F4E79" w:themeColor="accent5" w:themeShade="80"/>
        </w:rPr>
      </w:pPr>
    </w:p>
    <w:p w14:paraId="7EA5B845" w14:textId="77777777" w:rsidR="002B1A7D" w:rsidRPr="00D754A6" w:rsidRDefault="002B1A7D" w:rsidP="002B1A7D">
      <w:pPr>
        <w:rPr>
          <w:rFonts w:asciiTheme="minorHAnsi" w:hAnsiTheme="minorHAnsi" w:cstheme="minorHAnsi"/>
          <w:bCs/>
          <w:color w:val="1F4E79" w:themeColor="accent5" w:themeShade="80"/>
        </w:rPr>
      </w:pPr>
    </w:p>
    <w:p w14:paraId="369B3C02" w14:textId="5640B1BE"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If your application is unsuccessful, the organisation may keep your personal data on file in case there are future job opportunities for which you may be considered. We will seek your consent to do </w:t>
      </w:r>
      <w:r w:rsidR="001A0AC8" w:rsidRPr="00D754A6">
        <w:rPr>
          <w:rFonts w:asciiTheme="minorHAnsi" w:hAnsiTheme="minorHAnsi" w:cstheme="minorHAnsi"/>
          <w:bCs/>
          <w:color w:val="1F4E79" w:themeColor="accent5" w:themeShade="80"/>
        </w:rPr>
        <w:t>this,</w:t>
      </w:r>
      <w:r w:rsidRPr="00D754A6">
        <w:rPr>
          <w:rFonts w:asciiTheme="minorHAnsi" w:hAnsiTheme="minorHAnsi" w:cstheme="minorHAnsi"/>
          <w:bCs/>
          <w:color w:val="1F4E79" w:themeColor="accent5" w:themeShade="80"/>
        </w:rPr>
        <w:t xml:space="preserve"> and you are free to withdraw your consent at any time.</w:t>
      </w:r>
    </w:p>
    <w:p w14:paraId="7C59E5D3" w14:textId="77777777" w:rsidR="002B1A7D" w:rsidRPr="00D754A6" w:rsidRDefault="002B1A7D" w:rsidP="002B1A7D">
      <w:pPr>
        <w:rPr>
          <w:rFonts w:asciiTheme="minorHAnsi" w:hAnsiTheme="minorHAnsi" w:cstheme="minorHAnsi"/>
          <w:b/>
          <w:color w:val="1F4E79" w:themeColor="accent5" w:themeShade="80"/>
        </w:rPr>
      </w:pPr>
    </w:p>
    <w:p w14:paraId="1FD2CC56"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Automated decision-making</w:t>
      </w:r>
    </w:p>
    <w:p w14:paraId="74F5BC4E" w14:textId="77777777" w:rsidR="002B1A7D" w:rsidRPr="00D754A6" w:rsidRDefault="002B1A7D" w:rsidP="002B1A7D">
      <w:pPr>
        <w:rPr>
          <w:rFonts w:asciiTheme="minorHAnsi" w:hAnsiTheme="minorHAnsi" w:cstheme="minorHAnsi"/>
          <w:b/>
          <w:color w:val="1F4E79" w:themeColor="accent5" w:themeShade="80"/>
        </w:rPr>
      </w:pPr>
    </w:p>
    <w:p w14:paraId="1245FDF7" w14:textId="70D06309"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Employment decisions are not based solely on automated decision-making.</w:t>
      </w:r>
    </w:p>
    <w:p w14:paraId="222CA980" w14:textId="77777777" w:rsidR="002B1A7D" w:rsidRPr="00D754A6" w:rsidRDefault="002B1A7D" w:rsidP="002B1A7D">
      <w:pPr>
        <w:rPr>
          <w:rFonts w:asciiTheme="minorHAnsi" w:hAnsiTheme="minorHAnsi" w:cstheme="minorHAnsi"/>
          <w:bCs/>
          <w:color w:val="1F4E79" w:themeColor="accent5" w:themeShade="80"/>
          <w:highlight w:val="yellow"/>
        </w:rPr>
      </w:pPr>
    </w:p>
    <w:p w14:paraId="4E67D91C" w14:textId="77777777" w:rsidR="002B1A7D" w:rsidRPr="00D754A6" w:rsidRDefault="002B1A7D" w:rsidP="002B1A7D">
      <w:pPr>
        <w:rPr>
          <w:rFonts w:asciiTheme="minorHAnsi" w:hAnsiTheme="minorHAnsi" w:cstheme="minorHAnsi"/>
          <w:b/>
          <w:color w:val="1F4E79" w:themeColor="accent5" w:themeShade="80"/>
        </w:rPr>
      </w:pPr>
    </w:p>
    <w:p w14:paraId="0100DCE5"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How do we lawfully use your data?</w:t>
      </w:r>
    </w:p>
    <w:p w14:paraId="1926E8E1" w14:textId="77777777" w:rsidR="002B1A7D" w:rsidRPr="00D754A6" w:rsidRDefault="002B1A7D" w:rsidP="002B1A7D">
      <w:pPr>
        <w:rPr>
          <w:rFonts w:asciiTheme="minorHAnsi" w:hAnsiTheme="minorHAnsi" w:cstheme="minorHAnsi"/>
          <w:b/>
          <w:color w:val="1F4E79" w:themeColor="accent5" w:themeShade="80"/>
        </w:rPr>
      </w:pPr>
    </w:p>
    <w:p w14:paraId="04C0AF3F" w14:textId="5856792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We need to know your personal, sensitive and confidential data </w:t>
      </w:r>
      <w:proofErr w:type="gramStart"/>
      <w:r w:rsidRPr="00D754A6">
        <w:rPr>
          <w:rFonts w:asciiTheme="minorHAnsi" w:hAnsiTheme="minorHAnsi" w:cstheme="minorHAnsi"/>
          <w:bCs/>
          <w:color w:val="1F4E79" w:themeColor="accent5" w:themeShade="80"/>
        </w:rPr>
        <w:t>in order to</w:t>
      </w:r>
      <w:proofErr w:type="gramEnd"/>
      <w:r w:rsidRPr="00D754A6">
        <w:rPr>
          <w:rFonts w:asciiTheme="minorHAnsi" w:hAnsiTheme="minorHAnsi" w:cstheme="minorHAnsi"/>
          <w:bCs/>
          <w:color w:val="1F4E79" w:themeColor="accent5" w:themeShade="80"/>
        </w:rPr>
        <w:t xml:space="preserve"> employ you. Under the </w:t>
      </w:r>
      <w:r w:rsidR="001A0AC8" w:rsidRPr="00D754A6">
        <w:rPr>
          <w:rFonts w:asciiTheme="minorHAnsi" w:hAnsiTheme="minorHAnsi" w:cstheme="minorHAnsi"/>
          <w:bCs/>
          <w:color w:val="1F4E79" w:themeColor="accent5" w:themeShade="80"/>
        </w:rPr>
        <w:t>UK GDPR</w:t>
      </w:r>
      <w:r w:rsidR="008C3DE2" w:rsidRPr="00D754A6">
        <w:rPr>
          <w:rFonts w:asciiTheme="minorHAnsi" w:hAnsiTheme="minorHAnsi" w:cstheme="minorHAnsi"/>
          <w:bCs/>
          <w:color w:val="1F4E79" w:themeColor="accent5" w:themeShade="80"/>
        </w:rPr>
        <w:t>,</w:t>
      </w:r>
      <w:r w:rsidRPr="00D754A6">
        <w:rPr>
          <w:rFonts w:asciiTheme="minorHAnsi" w:hAnsiTheme="minorHAnsi" w:cstheme="minorHAnsi"/>
          <w:bCs/>
          <w:color w:val="1F4E79" w:themeColor="accent5" w:themeShade="80"/>
        </w:rPr>
        <w:t xml:space="preserve"> we will be lawfully using your information in accordance with: </w:t>
      </w:r>
    </w:p>
    <w:p w14:paraId="6F0FC901" w14:textId="77777777" w:rsidR="002B1A7D" w:rsidRPr="00D754A6" w:rsidRDefault="002B1A7D" w:rsidP="002B1A7D">
      <w:pPr>
        <w:rPr>
          <w:rFonts w:asciiTheme="minorHAnsi" w:hAnsiTheme="minorHAnsi" w:cstheme="minorHAnsi"/>
          <w:bCs/>
          <w:color w:val="1F4E79" w:themeColor="accent5" w:themeShade="80"/>
        </w:rPr>
      </w:pPr>
    </w:p>
    <w:p w14:paraId="34B4972F" w14:textId="0872BE2A" w:rsidR="002B1A7D" w:rsidRPr="00D754A6" w:rsidRDefault="002B1A7D" w:rsidP="00E91800">
      <w:pPr>
        <w:pStyle w:val="ListParagraph"/>
        <w:numPr>
          <w:ilvl w:val="0"/>
          <w:numId w:val="30"/>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Article 6, (b) Necessary for performance </w:t>
      </w:r>
      <w:proofErr w:type="gramStart"/>
      <w:r w:rsidRPr="00D754A6">
        <w:rPr>
          <w:rFonts w:asciiTheme="minorHAnsi" w:hAnsiTheme="minorHAnsi" w:cstheme="minorHAnsi"/>
          <w:bCs/>
          <w:color w:val="1F4E79" w:themeColor="accent5" w:themeShade="80"/>
        </w:rPr>
        <w:t>of/entering into</w:t>
      </w:r>
      <w:proofErr w:type="gramEnd"/>
      <w:r w:rsidRPr="00D754A6">
        <w:rPr>
          <w:rFonts w:asciiTheme="minorHAnsi" w:hAnsiTheme="minorHAnsi" w:cstheme="minorHAnsi"/>
          <w:bCs/>
          <w:color w:val="1F4E79" w:themeColor="accent5" w:themeShade="80"/>
        </w:rPr>
        <w:t xml:space="preserve"> contract with you </w:t>
      </w:r>
    </w:p>
    <w:p w14:paraId="0F18B01B" w14:textId="77777777" w:rsidR="002B1A7D" w:rsidRPr="00D754A6" w:rsidRDefault="002B1A7D" w:rsidP="002B1A7D">
      <w:pPr>
        <w:pStyle w:val="ListParagraph"/>
        <w:numPr>
          <w:ilvl w:val="0"/>
          <w:numId w:val="30"/>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Article 9(2) (b) Necessary for controller to fulfil employment rights or obligations in employment</w:t>
      </w:r>
    </w:p>
    <w:p w14:paraId="4128C0F8" w14:textId="77777777" w:rsidR="002B1A7D" w:rsidRPr="00D754A6" w:rsidRDefault="002B1A7D" w:rsidP="002B1A7D">
      <w:pPr>
        <w:rPr>
          <w:rFonts w:asciiTheme="minorHAnsi" w:hAnsiTheme="minorHAnsi" w:cstheme="minorHAnsi"/>
          <w:bCs/>
          <w:color w:val="1F4E79" w:themeColor="accent5" w:themeShade="80"/>
        </w:rPr>
      </w:pPr>
    </w:p>
    <w:p w14:paraId="537FB6AB"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lastRenderedPageBreak/>
        <w:t>This notice applies to the personal data of our candidates applying for work at this organisation.</w:t>
      </w:r>
    </w:p>
    <w:p w14:paraId="658FB063" w14:textId="77777777" w:rsidR="002B1A7D" w:rsidRPr="00D754A6" w:rsidRDefault="002B1A7D" w:rsidP="002B1A7D">
      <w:pPr>
        <w:rPr>
          <w:rFonts w:asciiTheme="minorHAnsi" w:hAnsiTheme="minorHAnsi" w:cstheme="minorHAnsi"/>
          <w:b/>
          <w:color w:val="1F4E79" w:themeColor="accent5" w:themeShade="80"/>
        </w:rPr>
      </w:pPr>
    </w:p>
    <w:p w14:paraId="546E9FE1"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How do we maintain the confidentiality of your record?</w:t>
      </w:r>
    </w:p>
    <w:p w14:paraId="32F85361" w14:textId="77777777" w:rsidR="002B1A7D" w:rsidRPr="00D754A6" w:rsidRDefault="002B1A7D" w:rsidP="002B1A7D">
      <w:pPr>
        <w:rPr>
          <w:rFonts w:asciiTheme="minorHAnsi" w:hAnsiTheme="minorHAnsi" w:cstheme="minorHAnsi"/>
          <w:b/>
          <w:color w:val="1F4E79" w:themeColor="accent5" w:themeShade="80"/>
        </w:rPr>
      </w:pPr>
    </w:p>
    <w:p w14:paraId="4B459AD3" w14:textId="4A1B792C"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We are committed to protecting your privacy and will only use information collected lawfully in accordance with: </w:t>
      </w:r>
    </w:p>
    <w:p w14:paraId="48517F52" w14:textId="77777777" w:rsidR="002B1A7D" w:rsidRPr="00D754A6" w:rsidRDefault="002B1A7D" w:rsidP="002B1A7D">
      <w:pPr>
        <w:pStyle w:val="ListParagraph"/>
        <w:numPr>
          <w:ilvl w:val="0"/>
          <w:numId w:val="31"/>
        </w:numPr>
        <w:rPr>
          <w:rFonts w:asciiTheme="minorHAnsi" w:hAnsiTheme="minorHAnsi" w:cstheme="minorHAnsi"/>
          <w:bCs/>
          <w:color w:val="1F4E79" w:themeColor="accent5" w:themeShade="80"/>
        </w:rPr>
      </w:pPr>
      <w:hyperlink r:id="rId23" w:history="1">
        <w:r w:rsidRPr="00D754A6">
          <w:rPr>
            <w:rStyle w:val="Hyperlink"/>
            <w:rFonts w:asciiTheme="minorHAnsi" w:hAnsiTheme="minorHAnsi" w:cstheme="minorHAnsi"/>
            <w:bCs/>
          </w:rPr>
          <w:t>Data Protection Act 2018</w:t>
        </w:r>
      </w:hyperlink>
      <w:r w:rsidRPr="00D754A6">
        <w:rPr>
          <w:rFonts w:asciiTheme="minorHAnsi" w:hAnsiTheme="minorHAnsi" w:cstheme="minorHAnsi"/>
          <w:bCs/>
          <w:color w:val="1F4E79" w:themeColor="accent5" w:themeShade="80"/>
        </w:rPr>
        <w:t xml:space="preserve"> (incorporating the UK GDPR at Part 2, Chapter 2)</w:t>
      </w:r>
    </w:p>
    <w:p w14:paraId="798E517D" w14:textId="77777777" w:rsidR="002B1A7D" w:rsidRPr="00D754A6" w:rsidRDefault="002B1A7D" w:rsidP="002B1A7D">
      <w:pPr>
        <w:pStyle w:val="ListParagraph"/>
        <w:numPr>
          <w:ilvl w:val="0"/>
          <w:numId w:val="31"/>
        </w:numPr>
        <w:rPr>
          <w:rFonts w:asciiTheme="minorHAnsi" w:hAnsiTheme="minorHAnsi" w:cstheme="minorHAnsi"/>
          <w:bCs/>
          <w:color w:val="1F4E79" w:themeColor="accent5" w:themeShade="80"/>
        </w:rPr>
      </w:pPr>
      <w:hyperlink r:id="rId24" w:history="1">
        <w:r w:rsidRPr="00D754A6">
          <w:rPr>
            <w:rStyle w:val="Hyperlink"/>
            <w:rFonts w:asciiTheme="minorHAnsi" w:hAnsiTheme="minorHAnsi" w:cstheme="minorHAnsi"/>
            <w:bCs/>
          </w:rPr>
          <w:t>Human Rights Act 1998</w:t>
        </w:r>
      </w:hyperlink>
      <w:r w:rsidRPr="00D754A6">
        <w:rPr>
          <w:rFonts w:asciiTheme="minorHAnsi" w:hAnsiTheme="minorHAnsi" w:cstheme="minorHAnsi"/>
          <w:bCs/>
          <w:color w:val="1F4E79" w:themeColor="accent5" w:themeShade="80"/>
        </w:rPr>
        <w:t xml:space="preserve"> </w:t>
      </w:r>
    </w:p>
    <w:p w14:paraId="63D92D68" w14:textId="77777777" w:rsidR="002B1A7D" w:rsidRPr="00D754A6" w:rsidRDefault="002B1A7D" w:rsidP="002B1A7D">
      <w:pPr>
        <w:pStyle w:val="ListParagraph"/>
        <w:numPr>
          <w:ilvl w:val="0"/>
          <w:numId w:val="31"/>
        </w:numPr>
        <w:rPr>
          <w:rFonts w:asciiTheme="minorHAnsi" w:hAnsiTheme="minorHAnsi" w:cstheme="minorHAnsi"/>
          <w:bCs/>
          <w:color w:val="1F4E79" w:themeColor="accent5" w:themeShade="80"/>
        </w:rPr>
      </w:pPr>
      <w:hyperlink r:id="rId25" w:history="1">
        <w:r w:rsidRPr="00D754A6">
          <w:rPr>
            <w:rStyle w:val="Hyperlink"/>
            <w:rFonts w:asciiTheme="minorHAnsi" w:hAnsiTheme="minorHAnsi" w:cstheme="minorHAnsi"/>
            <w:bCs/>
          </w:rPr>
          <w:t>Common Law Duty of Confidentiality</w:t>
        </w:r>
      </w:hyperlink>
      <w:r w:rsidRPr="00D754A6">
        <w:rPr>
          <w:rFonts w:asciiTheme="minorHAnsi" w:hAnsiTheme="minorHAnsi" w:cstheme="minorHAnsi"/>
          <w:bCs/>
          <w:color w:val="1F4E79" w:themeColor="accent5" w:themeShade="80"/>
        </w:rPr>
        <w:t xml:space="preserve"> </w:t>
      </w:r>
    </w:p>
    <w:p w14:paraId="1DAFD882" w14:textId="77777777" w:rsidR="002B1A7D" w:rsidRPr="00D754A6" w:rsidRDefault="002B1A7D" w:rsidP="002B1A7D">
      <w:pPr>
        <w:pStyle w:val="ListParagraph"/>
        <w:numPr>
          <w:ilvl w:val="0"/>
          <w:numId w:val="31"/>
        </w:numPr>
        <w:rPr>
          <w:rFonts w:asciiTheme="minorHAnsi" w:hAnsiTheme="minorHAnsi" w:cstheme="minorHAnsi"/>
          <w:bCs/>
          <w:color w:val="1F4E79" w:themeColor="accent5" w:themeShade="80"/>
        </w:rPr>
      </w:pPr>
      <w:hyperlink r:id="rId26" w:history="1">
        <w:r w:rsidRPr="00D754A6">
          <w:rPr>
            <w:rStyle w:val="Hyperlink"/>
            <w:rFonts w:asciiTheme="minorHAnsi" w:hAnsiTheme="minorHAnsi" w:cstheme="minorHAnsi"/>
            <w:bCs/>
          </w:rPr>
          <w:t>NHS Codes of Confidentiality, Information Security and Records Management</w:t>
        </w:r>
      </w:hyperlink>
      <w:r w:rsidRPr="00D754A6">
        <w:rPr>
          <w:rFonts w:asciiTheme="minorHAnsi" w:hAnsiTheme="minorHAnsi" w:cstheme="minorHAnsi"/>
          <w:bCs/>
          <w:color w:val="1F4E79" w:themeColor="accent5" w:themeShade="80"/>
        </w:rPr>
        <w:t xml:space="preserve"> </w:t>
      </w:r>
    </w:p>
    <w:p w14:paraId="7E11B203" w14:textId="77777777" w:rsidR="002B1A7D" w:rsidRPr="00D754A6" w:rsidRDefault="002B1A7D" w:rsidP="002B1A7D">
      <w:pPr>
        <w:rPr>
          <w:rFonts w:asciiTheme="minorHAnsi" w:hAnsiTheme="minorHAnsi" w:cstheme="minorHAnsi"/>
          <w:bCs/>
          <w:color w:val="1F4E79" w:themeColor="accent5" w:themeShade="80"/>
        </w:rPr>
      </w:pPr>
    </w:p>
    <w:p w14:paraId="07E7258A"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4997C9C4" w14:textId="77777777" w:rsidR="002B1A7D" w:rsidRPr="00D754A6" w:rsidRDefault="002B1A7D" w:rsidP="002B1A7D">
      <w:pPr>
        <w:rPr>
          <w:rFonts w:asciiTheme="minorHAnsi" w:hAnsiTheme="minorHAnsi" w:cstheme="minorHAnsi"/>
          <w:bCs/>
          <w:color w:val="1F4E79" w:themeColor="accent5" w:themeShade="80"/>
        </w:rPr>
      </w:pPr>
    </w:p>
    <w:p w14:paraId="5F244B9A" w14:textId="4EECAF20"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Our policy is to respect the privacy of our candidates and to maintain compliance with the UK GDPR</w:t>
      </w:r>
      <w:r w:rsidR="001A0AC8" w:rsidRPr="00D754A6">
        <w:rPr>
          <w:rFonts w:asciiTheme="minorHAnsi" w:hAnsiTheme="minorHAnsi" w:cstheme="minorHAnsi"/>
          <w:bCs/>
          <w:color w:val="1F4E79" w:themeColor="accent5" w:themeShade="80"/>
        </w:rPr>
        <w:t xml:space="preserve"> </w:t>
      </w:r>
      <w:r w:rsidRPr="00D754A6">
        <w:rPr>
          <w:rFonts w:asciiTheme="minorHAnsi" w:hAnsiTheme="minorHAnsi" w:cstheme="minorHAnsi"/>
          <w:bCs/>
          <w:color w:val="1F4E79" w:themeColor="accent5" w:themeShade="80"/>
        </w:rPr>
        <w:t xml:space="preserve">and all UK specific Data Protection Requirements. Our policy is to ensure all personal data will be protected. </w:t>
      </w:r>
    </w:p>
    <w:p w14:paraId="0E754643" w14:textId="77777777" w:rsidR="002B1A7D" w:rsidRPr="00D754A6" w:rsidRDefault="002B1A7D" w:rsidP="002B1A7D">
      <w:pPr>
        <w:rPr>
          <w:rFonts w:asciiTheme="minorHAnsi" w:hAnsiTheme="minorHAnsi" w:cstheme="minorHAnsi"/>
          <w:bCs/>
          <w:color w:val="1F4E79" w:themeColor="accent5" w:themeShade="80"/>
        </w:rPr>
      </w:pPr>
    </w:p>
    <w:p w14:paraId="6079A877" w14:textId="54E8A095"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will be established for the processing of your information.</w:t>
      </w:r>
    </w:p>
    <w:p w14:paraId="3640C741" w14:textId="77777777" w:rsidR="002B1A7D" w:rsidRPr="00D754A6" w:rsidRDefault="002B1A7D" w:rsidP="002B1A7D">
      <w:pPr>
        <w:rPr>
          <w:rFonts w:asciiTheme="minorHAnsi" w:hAnsiTheme="minorHAnsi" w:cstheme="minorHAnsi"/>
          <w:b/>
          <w:color w:val="1F4E79" w:themeColor="accent5" w:themeShade="80"/>
        </w:rPr>
      </w:pPr>
    </w:p>
    <w:p w14:paraId="6E28E346"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Where do we store your information electronically?</w:t>
      </w:r>
    </w:p>
    <w:p w14:paraId="31A3EC64" w14:textId="77777777" w:rsidR="002B1A7D" w:rsidRPr="00D754A6" w:rsidRDefault="002B1A7D" w:rsidP="002B1A7D">
      <w:pPr>
        <w:rPr>
          <w:rFonts w:asciiTheme="minorHAnsi" w:hAnsiTheme="minorHAnsi" w:cstheme="minorHAnsi"/>
          <w:bCs/>
          <w:color w:val="1F4E79" w:themeColor="accent5" w:themeShade="80"/>
        </w:rPr>
      </w:pPr>
    </w:p>
    <w:p w14:paraId="78B08AD2"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All the personal data we process is processed by our organisation in the UK. However, for the purposes of IT hosting and maintenance this information may be located on servers within the European Union. </w:t>
      </w:r>
    </w:p>
    <w:p w14:paraId="27CA99F8" w14:textId="77777777" w:rsidR="002B1A7D" w:rsidRPr="00D754A6" w:rsidRDefault="002B1A7D" w:rsidP="002B1A7D">
      <w:pPr>
        <w:rPr>
          <w:rFonts w:asciiTheme="minorHAnsi" w:hAnsiTheme="minorHAnsi" w:cstheme="minorHAnsi"/>
          <w:bCs/>
          <w:color w:val="1F4E79" w:themeColor="accent5" w:themeShade="80"/>
        </w:rPr>
      </w:pPr>
    </w:p>
    <w:p w14:paraId="2281865A" w14:textId="6E0C9AA4"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No third parties have access to your personal data unless the law allows them to do </w:t>
      </w:r>
      <w:r w:rsidR="001A0AC8" w:rsidRPr="00D754A6">
        <w:rPr>
          <w:rFonts w:asciiTheme="minorHAnsi" w:hAnsiTheme="minorHAnsi" w:cstheme="minorHAnsi"/>
          <w:bCs/>
          <w:color w:val="1F4E79" w:themeColor="accent5" w:themeShade="80"/>
        </w:rPr>
        <w:t>so,</w:t>
      </w:r>
      <w:r w:rsidRPr="00D754A6">
        <w:rPr>
          <w:rFonts w:asciiTheme="minorHAnsi" w:hAnsiTheme="minorHAnsi" w:cstheme="minorHAnsi"/>
          <w:bCs/>
          <w:color w:val="1F4E79" w:themeColor="accent5" w:themeShade="80"/>
        </w:rPr>
        <w:t xml:space="preserve"> and appropriate safeguards have been put in place.  We have a data protection regime in place to oversee the effective and secure processing of your personal and or special category (sensitive, confidential) data.</w:t>
      </w:r>
    </w:p>
    <w:p w14:paraId="5E0BFA91" w14:textId="77777777" w:rsidR="002B1A7D" w:rsidRPr="00D754A6" w:rsidRDefault="002B1A7D" w:rsidP="002B1A7D">
      <w:pPr>
        <w:rPr>
          <w:rFonts w:asciiTheme="minorHAnsi" w:hAnsiTheme="minorHAnsi" w:cstheme="minorHAnsi"/>
          <w:bCs/>
          <w:color w:val="1F4E79" w:themeColor="accent5" w:themeShade="80"/>
        </w:rPr>
      </w:pPr>
    </w:p>
    <w:p w14:paraId="0C987EA5"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lastRenderedPageBreak/>
        <w:t>Who are our partner organisations?</w:t>
      </w:r>
    </w:p>
    <w:p w14:paraId="513F3DFB" w14:textId="77777777" w:rsidR="002B1A7D" w:rsidRPr="00D754A6" w:rsidRDefault="002B1A7D" w:rsidP="002B1A7D">
      <w:pPr>
        <w:rPr>
          <w:rFonts w:asciiTheme="minorHAnsi" w:hAnsiTheme="minorHAnsi" w:cstheme="minorHAnsi"/>
          <w:bCs/>
          <w:color w:val="1F4E79" w:themeColor="accent5" w:themeShade="80"/>
        </w:rPr>
      </w:pPr>
    </w:p>
    <w:p w14:paraId="0239AF50"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We may also have to share your information, subject to strict agreements on how it will be used, with the following organisations:</w:t>
      </w:r>
    </w:p>
    <w:p w14:paraId="7A073D77" w14:textId="77777777" w:rsidR="002B1A7D" w:rsidRPr="00D754A6" w:rsidRDefault="002B1A7D" w:rsidP="002B1A7D">
      <w:pPr>
        <w:rPr>
          <w:rFonts w:asciiTheme="minorHAnsi" w:hAnsiTheme="minorHAnsi" w:cstheme="minorHAnsi"/>
          <w:bCs/>
          <w:color w:val="1F4E79" w:themeColor="accent5" w:themeShade="80"/>
        </w:rPr>
      </w:pPr>
    </w:p>
    <w:p w14:paraId="02CE0149" w14:textId="77777777"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Primary Care Networks</w:t>
      </w:r>
    </w:p>
    <w:p w14:paraId="34140C16" w14:textId="0219D745"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Integrated Care Systems</w:t>
      </w:r>
      <w:r w:rsidR="001A0AC8" w:rsidRPr="00D754A6">
        <w:rPr>
          <w:rFonts w:asciiTheme="minorHAnsi" w:hAnsiTheme="minorHAnsi" w:cstheme="minorHAnsi"/>
          <w:bCs/>
          <w:color w:val="1F4E79" w:themeColor="accent5" w:themeShade="80"/>
        </w:rPr>
        <w:t>/Integrated Care Boards</w:t>
      </w:r>
    </w:p>
    <w:p w14:paraId="0020752D" w14:textId="77777777"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NHS Commissioning Support Units </w:t>
      </w:r>
    </w:p>
    <w:p w14:paraId="2D164EE4" w14:textId="53F4BD3E"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NHS England (NHSE) </w:t>
      </w:r>
    </w:p>
    <w:p w14:paraId="4BDD4563" w14:textId="77777777"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Local authorities </w:t>
      </w:r>
    </w:p>
    <w:p w14:paraId="02BBC887" w14:textId="77777777"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CQC</w:t>
      </w:r>
    </w:p>
    <w:p w14:paraId="7908832F" w14:textId="77777777" w:rsidR="002B1A7D" w:rsidRPr="00D754A6" w:rsidRDefault="002B1A7D" w:rsidP="002B1A7D">
      <w:pPr>
        <w:pStyle w:val="ListParagraph"/>
        <w:numPr>
          <w:ilvl w:val="0"/>
          <w:numId w:val="32"/>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Private sector providers providing employment services</w:t>
      </w:r>
    </w:p>
    <w:p w14:paraId="569D9F5B" w14:textId="77777777" w:rsidR="002B1A7D" w:rsidRPr="00D754A6" w:rsidRDefault="002B1A7D" w:rsidP="002B1A7D">
      <w:pPr>
        <w:pStyle w:val="ListParagraph"/>
        <w:numPr>
          <w:ilvl w:val="0"/>
          <w:numId w:val="32"/>
        </w:numPr>
        <w:rPr>
          <w:rFonts w:asciiTheme="minorHAnsi" w:hAnsiTheme="minorHAnsi" w:cstheme="minorHAnsi"/>
        </w:rPr>
      </w:pPr>
      <w:r w:rsidRPr="00D754A6">
        <w:rPr>
          <w:rFonts w:asciiTheme="minorHAnsi" w:hAnsiTheme="minorHAnsi" w:cstheme="minorHAnsi"/>
          <w:bCs/>
          <w:color w:val="1F4E79" w:themeColor="accent5" w:themeShade="80"/>
        </w:rPr>
        <w:t xml:space="preserve">Other ‘data processors’ which you will be informed of </w:t>
      </w:r>
    </w:p>
    <w:p w14:paraId="77F74B95" w14:textId="77777777" w:rsidR="002B1A7D" w:rsidRPr="00D754A6" w:rsidRDefault="002B1A7D" w:rsidP="002B1A7D">
      <w:pPr>
        <w:rPr>
          <w:rFonts w:asciiTheme="minorHAnsi" w:hAnsiTheme="minorHAnsi" w:cstheme="minorHAnsi"/>
          <w:bCs/>
          <w:color w:val="1F4E79" w:themeColor="accent5" w:themeShade="80"/>
        </w:rPr>
      </w:pPr>
    </w:p>
    <w:p w14:paraId="651B980D"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Sharing your personal data</w:t>
      </w:r>
    </w:p>
    <w:p w14:paraId="6EA50D8D" w14:textId="77777777" w:rsidR="002B1A7D" w:rsidRPr="00D754A6" w:rsidRDefault="002B1A7D" w:rsidP="002B1A7D">
      <w:pPr>
        <w:rPr>
          <w:rFonts w:asciiTheme="minorHAnsi" w:hAnsiTheme="minorHAnsi" w:cstheme="minorHAnsi"/>
          <w:bCs/>
          <w:color w:val="1F4E79" w:themeColor="accent5" w:themeShade="80"/>
        </w:rPr>
      </w:pPr>
    </w:p>
    <w:p w14:paraId="4D05CA77" w14:textId="45E009EE"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p>
    <w:p w14:paraId="723514F7" w14:textId="77777777" w:rsidR="002B1A7D" w:rsidRPr="00D754A6" w:rsidRDefault="002B1A7D" w:rsidP="002B1A7D">
      <w:pPr>
        <w:rPr>
          <w:rFonts w:asciiTheme="minorHAnsi" w:hAnsiTheme="minorHAnsi" w:cstheme="minorHAnsi"/>
          <w:bCs/>
          <w:color w:val="1F4E79" w:themeColor="accent5" w:themeShade="80"/>
        </w:rPr>
      </w:pPr>
    </w:p>
    <w:p w14:paraId="79722A7C" w14:textId="37218649"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The organisation will not share your personal data with third parties except those engaged for the purposes of the recruitment process or unless your application for employment is </w:t>
      </w:r>
      <w:r w:rsidR="001A0AC8" w:rsidRPr="00D754A6">
        <w:rPr>
          <w:rFonts w:asciiTheme="minorHAnsi" w:hAnsiTheme="minorHAnsi" w:cstheme="minorHAnsi"/>
          <w:bCs/>
          <w:color w:val="1F4E79" w:themeColor="accent5" w:themeShade="80"/>
        </w:rPr>
        <w:t>successful,</w:t>
      </w:r>
      <w:r w:rsidRPr="00D754A6">
        <w:rPr>
          <w:rFonts w:asciiTheme="minorHAnsi" w:hAnsiTheme="minorHAnsi" w:cstheme="minorHAnsi"/>
          <w:bCs/>
          <w:color w:val="1F4E79" w:themeColor="accent5" w:themeShade="80"/>
        </w:rPr>
        <w:t xml:space="preserve">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5A2607B3" w14:textId="77777777" w:rsidR="001A0AC8" w:rsidRPr="00D754A6" w:rsidRDefault="001A0AC8" w:rsidP="002B1A7D">
      <w:pPr>
        <w:rPr>
          <w:rFonts w:asciiTheme="minorHAnsi" w:hAnsiTheme="minorHAnsi" w:cstheme="minorHAnsi"/>
          <w:bCs/>
          <w:color w:val="1F4E79" w:themeColor="accent5" w:themeShade="80"/>
        </w:rPr>
      </w:pPr>
    </w:p>
    <w:p w14:paraId="2BD4C079" w14:textId="001162E1"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The organisation will not transfer your data to countries outside the European Economic Area.</w:t>
      </w:r>
    </w:p>
    <w:p w14:paraId="5A2B9F10" w14:textId="77777777" w:rsidR="002B1A7D" w:rsidRPr="00D754A6" w:rsidRDefault="002B1A7D" w:rsidP="002B1A7D">
      <w:pPr>
        <w:rPr>
          <w:rFonts w:asciiTheme="minorHAnsi" w:hAnsiTheme="minorHAnsi" w:cstheme="minorHAnsi"/>
          <w:bCs/>
          <w:color w:val="1F4E79" w:themeColor="accent5" w:themeShade="80"/>
        </w:rPr>
      </w:pPr>
    </w:p>
    <w:p w14:paraId="56822172"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You will be informed who your data will be shared with and in some cases asked for consent for this to happen when this is required.</w:t>
      </w:r>
    </w:p>
    <w:p w14:paraId="5949FD30" w14:textId="77777777" w:rsidR="002B1A7D" w:rsidRPr="00D754A6" w:rsidRDefault="002B1A7D" w:rsidP="002B1A7D">
      <w:pPr>
        <w:rPr>
          <w:rFonts w:asciiTheme="minorHAnsi" w:hAnsiTheme="minorHAnsi" w:cstheme="minorHAnsi"/>
          <w:bCs/>
          <w:color w:val="1F4E79" w:themeColor="accent5" w:themeShade="80"/>
        </w:rPr>
      </w:pPr>
    </w:p>
    <w:p w14:paraId="0682EE10" w14:textId="227451E2"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We may also use external companies to process personal information such as for archiving purposes. These companies are bound by contractual agreements to ensure information is kept confidential and secure.  All employees and sub-contractors engaged by this </w:t>
      </w:r>
      <w:r w:rsidRPr="00D754A6">
        <w:rPr>
          <w:rFonts w:asciiTheme="minorHAnsi" w:hAnsiTheme="minorHAnsi" w:cstheme="minorHAnsi"/>
          <w:bCs/>
          <w:color w:val="1F4E79" w:themeColor="accent5" w:themeShade="80"/>
        </w:rPr>
        <w:lastRenderedPageBreak/>
        <w:t>organisation</w:t>
      </w:r>
      <w:r w:rsidRPr="00D754A6" w:rsidDel="0083335E">
        <w:rPr>
          <w:rFonts w:asciiTheme="minorHAnsi" w:hAnsiTheme="minorHAnsi" w:cstheme="minorHAnsi"/>
          <w:bCs/>
          <w:color w:val="1F4E79" w:themeColor="accent5" w:themeShade="80"/>
        </w:rPr>
        <w:t xml:space="preserve"> </w:t>
      </w:r>
      <w:r w:rsidRPr="00D754A6">
        <w:rPr>
          <w:rFonts w:asciiTheme="minorHAnsi" w:hAnsiTheme="minorHAnsi" w:cstheme="minorHAnsi"/>
          <w:bCs/>
          <w:color w:val="1F4E79" w:themeColor="accent5" w:themeShade="80"/>
        </w:rPr>
        <w:t>are asked to sign a confidentiality agreement. If a sub-contractor acts as a data processor for the organisation, an appropriate contract will be established for the processing of your information.</w:t>
      </w:r>
    </w:p>
    <w:p w14:paraId="67F38432" w14:textId="77777777" w:rsidR="002B1A7D" w:rsidRPr="00D754A6" w:rsidRDefault="002B1A7D" w:rsidP="002B1A7D">
      <w:pPr>
        <w:rPr>
          <w:rFonts w:asciiTheme="minorHAnsi" w:hAnsiTheme="minorHAnsi" w:cstheme="minorHAnsi"/>
          <w:b/>
          <w:color w:val="1F4E79" w:themeColor="accent5" w:themeShade="80"/>
        </w:rPr>
      </w:pPr>
    </w:p>
    <w:p w14:paraId="04236EB3"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Who is the data controller?</w:t>
      </w:r>
    </w:p>
    <w:p w14:paraId="5E5A7828" w14:textId="77777777" w:rsidR="002B1A7D" w:rsidRPr="00D754A6" w:rsidRDefault="002B1A7D" w:rsidP="002B1A7D">
      <w:pPr>
        <w:rPr>
          <w:rFonts w:asciiTheme="minorHAnsi" w:hAnsiTheme="minorHAnsi" w:cstheme="minorHAnsi"/>
          <w:bCs/>
          <w:color w:val="1F4E79" w:themeColor="accent5" w:themeShade="80"/>
        </w:rPr>
      </w:pPr>
    </w:p>
    <w:p w14:paraId="78B9382A" w14:textId="77777777" w:rsidR="007741E1" w:rsidRPr="00D754A6" w:rsidRDefault="002B1A7D" w:rsidP="007741E1">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This organisation</w:t>
      </w:r>
      <w:r w:rsidRPr="00D754A6" w:rsidDel="0083335E">
        <w:rPr>
          <w:rFonts w:asciiTheme="minorHAnsi" w:hAnsiTheme="minorHAnsi" w:cstheme="minorHAnsi"/>
          <w:bCs/>
          <w:color w:val="1F4E79" w:themeColor="accent5" w:themeShade="80"/>
        </w:rPr>
        <w:t xml:space="preserve"> </w:t>
      </w:r>
      <w:r w:rsidRPr="00D754A6">
        <w:rPr>
          <w:rFonts w:asciiTheme="minorHAnsi" w:hAnsiTheme="minorHAnsi" w:cstheme="minorHAnsi"/>
          <w:bCs/>
          <w:color w:val="1F4E79" w:themeColor="accent5" w:themeShade="80"/>
        </w:rPr>
        <w:t xml:space="preserve">is registered as a data controller under the Data Protection Act 2018. Our registration number is </w:t>
      </w:r>
    </w:p>
    <w:p w14:paraId="4FC07A09" w14:textId="74ACABB3" w:rsidR="002B1A7D" w:rsidRPr="00D754A6" w:rsidRDefault="007741E1" w:rsidP="007741E1">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 ZB627646 </w:t>
      </w:r>
      <w:r w:rsidR="002B1A7D" w:rsidRPr="00D754A6">
        <w:rPr>
          <w:rFonts w:asciiTheme="minorHAnsi" w:hAnsiTheme="minorHAnsi" w:cstheme="minorHAnsi"/>
          <w:bCs/>
          <w:color w:val="1F4E79" w:themeColor="accent5" w:themeShade="80"/>
        </w:rPr>
        <w:t xml:space="preserve">and our registration can be viewed </w:t>
      </w:r>
      <w:r w:rsidR="009E5438" w:rsidRPr="00D754A6">
        <w:rPr>
          <w:rFonts w:asciiTheme="minorHAnsi" w:hAnsiTheme="minorHAnsi" w:cstheme="minorHAnsi"/>
          <w:bCs/>
          <w:color w:val="1F4E79" w:themeColor="accent5" w:themeShade="80"/>
        </w:rPr>
        <w:t xml:space="preserve">upon the ICO website at </w:t>
      </w:r>
      <w:hyperlink r:id="rId27" w:history="1">
        <w:r w:rsidR="009E5438" w:rsidRPr="00D754A6">
          <w:rPr>
            <w:rStyle w:val="Hyperlink"/>
            <w:rFonts w:asciiTheme="minorHAnsi" w:hAnsiTheme="minorHAnsi" w:cstheme="minorHAnsi"/>
            <w:bCs/>
          </w:rPr>
          <w:t>https://ico.org.uk/esdwebpages/search</w:t>
        </w:r>
      </w:hyperlink>
      <w:r w:rsidR="009E5438" w:rsidRPr="00D754A6">
        <w:rPr>
          <w:rFonts w:asciiTheme="minorHAnsi" w:hAnsiTheme="minorHAnsi" w:cstheme="minorHAnsi"/>
          <w:bCs/>
        </w:rPr>
        <w:t xml:space="preserve">. </w:t>
      </w:r>
      <w:r w:rsidR="002B1A7D" w:rsidRPr="00D754A6">
        <w:rPr>
          <w:rFonts w:asciiTheme="minorHAnsi" w:hAnsiTheme="minorHAnsi" w:cstheme="minorHAnsi"/>
          <w:bCs/>
          <w:color w:val="1F4E79" w:themeColor="accent5" w:themeShade="80"/>
        </w:rPr>
        <w:t>This means we are responsible for handling your personal and healthcare information and collecting and storing it appropriately.</w:t>
      </w:r>
    </w:p>
    <w:p w14:paraId="26168D81" w14:textId="77777777" w:rsidR="002B1A7D" w:rsidRPr="00D754A6" w:rsidRDefault="002B1A7D" w:rsidP="002B1A7D">
      <w:pPr>
        <w:rPr>
          <w:rFonts w:asciiTheme="minorHAnsi" w:hAnsiTheme="minorHAnsi" w:cstheme="minorHAnsi"/>
          <w:bCs/>
          <w:color w:val="1F4E79" w:themeColor="accent5" w:themeShade="80"/>
        </w:rPr>
      </w:pPr>
    </w:p>
    <w:p w14:paraId="4A3F465C"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Cs/>
          <w:color w:val="1F4E79" w:themeColor="accent5" w:themeShade="80"/>
        </w:rPr>
        <w:t>We may also process your information for a particular purpose and therefore we may also be data processors. The purposes for which we use your information are set out in this privacy notice.</w:t>
      </w:r>
    </w:p>
    <w:p w14:paraId="787B0F9C" w14:textId="77777777" w:rsidR="002B1A7D" w:rsidRPr="00D754A6" w:rsidRDefault="002B1A7D" w:rsidP="002B1A7D">
      <w:pPr>
        <w:rPr>
          <w:rFonts w:asciiTheme="minorHAnsi" w:hAnsiTheme="minorHAnsi" w:cstheme="minorHAnsi"/>
          <w:b/>
          <w:color w:val="1F4E79" w:themeColor="accent5" w:themeShade="80"/>
        </w:rPr>
      </w:pPr>
    </w:p>
    <w:p w14:paraId="2412CBDC"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How long do we keep your personal information?</w:t>
      </w:r>
    </w:p>
    <w:p w14:paraId="002377E4" w14:textId="77777777" w:rsidR="002B1A7D" w:rsidRPr="00D754A6" w:rsidRDefault="002B1A7D" w:rsidP="002B1A7D">
      <w:pPr>
        <w:rPr>
          <w:rFonts w:asciiTheme="minorHAnsi" w:hAnsiTheme="minorHAnsi" w:cstheme="minorHAnsi"/>
          <w:b/>
          <w:color w:val="1F4E79" w:themeColor="accent5" w:themeShade="80"/>
        </w:rPr>
      </w:pPr>
    </w:p>
    <w:p w14:paraId="6BBB0572"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We are required under UK law to keep your information and data for the full retention periods as specified by the NHS Records Management Code of Practice for health and social care and national archives requirements.</w:t>
      </w:r>
    </w:p>
    <w:p w14:paraId="00CCD949" w14:textId="77777777" w:rsidR="002B1A7D" w:rsidRPr="00D754A6" w:rsidRDefault="002B1A7D" w:rsidP="002B1A7D">
      <w:pPr>
        <w:rPr>
          <w:rFonts w:asciiTheme="minorHAnsi" w:hAnsiTheme="minorHAnsi" w:cstheme="minorHAnsi"/>
          <w:bCs/>
          <w:color w:val="1F4E79" w:themeColor="accent5" w:themeShade="80"/>
        </w:rPr>
      </w:pPr>
    </w:p>
    <w:p w14:paraId="4DB8728D" w14:textId="142278B2"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380F6B6F" w14:textId="77777777" w:rsidR="002B1A7D" w:rsidRPr="00D754A6" w:rsidRDefault="002B1A7D" w:rsidP="002B1A7D">
      <w:pPr>
        <w:rPr>
          <w:rFonts w:asciiTheme="minorHAnsi" w:hAnsiTheme="minorHAnsi" w:cstheme="minorHAnsi"/>
          <w:bCs/>
          <w:color w:val="1F4E79" w:themeColor="accent5" w:themeShade="80"/>
        </w:rPr>
      </w:pPr>
    </w:p>
    <w:p w14:paraId="429948F5"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If your application for employment is successful, personal data gathered during the recruitment process will be transferred to your personnel file and retained during your employment.  </w:t>
      </w:r>
    </w:p>
    <w:p w14:paraId="0D90AB5C" w14:textId="77777777" w:rsidR="002B1A7D" w:rsidRPr="00D754A6" w:rsidRDefault="002B1A7D" w:rsidP="002B1A7D">
      <w:pPr>
        <w:rPr>
          <w:rFonts w:asciiTheme="minorHAnsi" w:hAnsiTheme="minorHAnsi" w:cstheme="minorHAnsi"/>
          <w:bCs/>
          <w:color w:val="1F4E79" w:themeColor="accent5" w:themeShade="80"/>
        </w:rPr>
      </w:pPr>
    </w:p>
    <w:p w14:paraId="020A9F6C" w14:textId="2743D240" w:rsidR="002B1A7D" w:rsidRPr="00D754A6" w:rsidRDefault="002B1A7D" w:rsidP="002B1A7D">
      <w:pPr>
        <w:rPr>
          <w:rFonts w:asciiTheme="minorHAnsi" w:hAnsiTheme="minorHAnsi" w:cstheme="minorHAnsi"/>
          <w:bCs/>
        </w:rPr>
      </w:pPr>
      <w:r w:rsidRPr="00D754A6">
        <w:rPr>
          <w:rFonts w:asciiTheme="minorHAnsi" w:hAnsiTheme="minorHAnsi" w:cstheme="minorHAnsi"/>
          <w:bCs/>
          <w:color w:val="1F4E79" w:themeColor="accent5" w:themeShade="80"/>
        </w:rPr>
        <w:t xml:space="preserve">More information on records retention can be found online at: </w:t>
      </w:r>
      <w:hyperlink r:id="rId28" w:history="1">
        <w:r w:rsidR="00FB3F43" w:rsidRPr="00D754A6">
          <w:rPr>
            <w:rStyle w:val="Hyperlink"/>
            <w:rFonts w:asciiTheme="minorHAnsi" w:hAnsiTheme="minorHAnsi" w:cstheme="minorHAnsi"/>
            <w:bCs/>
          </w:rPr>
          <w:t>NHSE – Records Management Code of Practice</w:t>
        </w:r>
      </w:hyperlink>
      <w:r w:rsidRPr="00D754A6">
        <w:rPr>
          <w:rStyle w:val="Hyperlink"/>
          <w:rFonts w:asciiTheme="minorHAnsi" w:hAnsiTheme="minorHAnsi" w:cstheme="minorHAnsi"/>
          <w:bCs/>
          <w:color w:val="auto"/>
          <w:u w:val="none"/>
        </w:rPr>
        <w:t>.</w:t>
      </w:r>
    </w:p>
    <w:p w14:paraId="6C92B225" w14:textId="77777777" w:rsidR="002B1A7D" w:rsidRPr="00D754A6" w:rsidRDefault="002B1A7D" w:rsidP="002B1A7D">
      <w:pPr>
        <w:rPr>
          <w:rFonts w:asciiTheme="minorHAnsi" w:hAnsiTheme="minorHAnsi" w:cstheme="minorHAnsi"/>
          <w:b/>
          <w:color w:val="1F4E79" w:themeColor="accent5" w:themeShade="80"/>
        </w:rPr>
      </w:pPr>
    </w:p>
    <w:p w14:paraId="52C93353"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Storing DBS certificates</w:t>
      </w:r>
    </w:p>
    <w:p w14:paraId="0BC2C7B4" w14:textId="77777777" w:rsidR="002B1A7D" w:rsidRPr="00D754A6" w:rsidRDefault="002B1A7D" w:rsidP="002B1A7D">
      <w:pPr>
        <w:rPr>
          <w:rFonts w:asciiTheme="minorHAnsi" w:hAnsiTheme="minorHAnsi" w:cstheme="minorHAnsi"/>
          <w:bCs/>
          <w:color w:val="1F4E79" w:themeColor="accent5" w:themeShade="80"/>
        </w:rPr>
      </w:pPr>
    </w:p>
    <w:p w14:paraId="4A7401FB"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The correct storage of DBS certificate information is important. The code of practice requires that the information revealed is considered only for the purpose for which it was obtained and should be destroyed after six months.</w:t>
      </w:r>
    </w:p>
    <w:p w14:paraId="5F7CDFDC" w14:textId="77777777" w:rsidR="002B1A7D" w:rsidRPr="00D754A6" w:rsidRDefault="002B1A7D" w:rsidP="002B1A7D">
      <w:pPr>
        <w:rPr>
          <w:rFonts w:asciiTheme="minorHAnsi" w:hAnsiTheme="minorHAnsi" w:cstheme="minorHAnsi"/>
          <w:b/>
          <w:color w:val="1F4E79" w:themeColor="accent5" w:themeShade="80"/>
        </w:rPr>
      </w:pPr>
    </w:p>
    <w:p w14:paraId="54A4E76B"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How can you access, amend or move the personal data that you have given to us?</w:t>
      </w:r>
    </w:p>
    <w:p w14:paraId="554ECE4F" w14:textId="77777777" w:rsidR="002B1A7D" w:rsidRPr="00D754A6" w:rsidRDefault="002B1A7D" w:rsidP="002B1A7D">
      <w:pPr>
        <w:rPr>
          <w:rFonts w:asciiTheme="minorHAnsi" w:hAnsiTheme="minorHAnsi" w:cstheme="minorHAnsi"/>
          <w:bCs/>
          <w:color w:val="1F4E79" w:themeColor="accent5" w:themeShade="80"/>
        </w:rPr>
      </w:pPr>
    </w:p>
    <w:p w14:paraId="27356F81" w14:textId="1DF0CFF2" w:rsidR="0093250B"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Even if we already hold your personal data, you still have various rights in relation to it. For further information about this, contact the Practice Manager</w:t>
      </w:r>
      <w:r w:rsidR="0093250B" w:rsidRPr="00D754A6">
        <w:rPr>
          <w:rFonts w:asciiTheme="minorHAnsi" w:hAnsiTheme="minorHAnsi" w:cstheme="minorHAnsi"/>
          <w:bCs/>
          <w:color w:val="1F4E79" w:themeColor="accent5" w:themeShade="80"/>
        </w:rPr>
        <w:t xml:space="preserve">. </w:t>
      </w:r>
      <w:r w:rsidRPr="00D754A6">
        <w:rPr>
          <w:rFonts w:asciiTheme="minorHAnsi" w:hAnsiTheme="minorHAnsi" w:cstheme="minorHAnsi"/>
          <w:bCs/>
          <w:color w:val="1F4E79" w:themeColor="accent5" w:themeShade="80"/>
        </w:rPr>
        <w:t>We will seek to deal with your request without undue delay and in any event in accordance with the requirements of any applicable laws. Please note that we may keep a record of your communications to help us resolve any issues which you raise.</w:t>
      </w:r>
    </w:p>
    <w:p w14:paraId="7990BDE5" w14:textId="77777777" w:rsidR="002B1A7D" w:rsidRPr="00D754A6" w:rsidRDefault="002B1A7D" w:rsidP="002B1A7D">
      <w:pPr>
        <w:rPr>
          <w:rFonts w:asciiTheme="minorHAnsi" w:hAnsiTheme="minorHAnsi" w:cstheme="minorHAnsi"/>
          <w:bCs/>
          <w:color w:val="1F4E79" w:themeColor="accent5" w:themeShade="80"/>
        </w:rPr>
      </w:pPr>
    </w:p>
    <w:p w14:paraId="50E983F7" w14:textId="77777777" w:rsidR="00FB3F43" w:rsidRPr="00D754A6" w:rsidRDefault="002B1A7D" w:rsidP="002B1A7D">
      <w:pPr>
        <w:pStyle w:val="ListParagraph"/>
        <w:numPr>
          <w:ilvl w:val="0"/>
          <w:numId w:val="33"/>
        </w:numPr>
        <w:rPr>
          <w:rFonts w:asciiTheme="minorHAnsi" w:hAnsiTheme="minorHAnsi" w:cstheme="minorHAnsi"/>
          <w:bCs/>
          <w:color w:val="1F4E79" w:themeColor="accent5" w:themeShade="80"/>
        </w:rPr>
      </w:pPr>
      <w:r w:rsidRPr="00D754A6">
        <w:rPr>
          <w:rFonts w:asciiTheme="minorHAnsi" w:hAnsiTheme="minorHAnsi" w:cstheme="minorHAnsi"/>
          <w:b/>
          <w:color w:val="1F4E79" w:themeColor="accent5" w:themeShade="80"/>
        </w:rPr>
        <w:t>Right to object</w:t>
      </w:r>
      <w:r w:rsidRPr="00D754A6">
        <w:rPr>
          <w:rFonts w:asciiTheme="minorHAnsi" w:hAnsiTheme="minorHAnsi" w:cstheme="minorHAnsi"/>
          <w:bCs/>
          <w:color w:val="1F4E79" w:themeColor="accent5" w:themeShade="80"/>
        </w:rPr>
        <w:t xml:space="preserve">: </w:t>
      </w:r>
    </w:p>
    <w:p w14:paraId="10C02CD0" w14:textId="77777777" w:rsidR="00FB3F43" w:rsidRPr="00D754A6" w:rsidRDefault="00FB3F43" w:rsidP="00E91800">
      <w:pPr>
        <w:pStyle w:val="ListParagraph"/>
        <w:rPr>
          <w:rFonts w:asciiTheme="minorHAnsi" w:hAnsiTheme="minorHAnsi" w:cstheme="minorHAnsi"/>
          <w:bCs/>
          <w:color w:val="1F4E79" w:themeColor="accent5" w:themeShade="80"/>
        </w:rPr>
      </w:pPr>
    </w:p>
    <w:p w14:paraId="52455CB5" w14:textId="0605D862" w:rsidR="005B7EA8" w:rsidRPr="00D754A6" w:rsidRDefault="002B1A7D" w:rsidP="00E91800">
      <w:pPr>
        <w:pStyle w:val="ListParagraph"/>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135353C" w14:textId="77777777" w:rsidR="002B1A7D" w:rsidRPr="00D754A6" w:rsidRDefault="002B1A7D" w:rsidP="00E91800">
      <w:pPr>
        <w:pStyle w:val="ListParagraph"/>
        <w:rPr>
          <w:rFonts w:asciiTheme="minorHAnsi" w:hAnsiTheme="minorHAnsi" w:cstheme="minorHAnsi"/>
        </w:rPr>
      </w:pPr>
    </w:p>
    <w:p w14:paraId="2599B322" w14:textId="2D72C939" w:rsidR="00FB3F43" w:rsidRPr="00D754A6" w:rsidRDefault="002B1A7D" w:rsidP="0093250B">
      <w:pPr>
        <w:pStyle w:val="ListParagraph"/>
        <w:numPr>
          <w:ilvl w:val="0"/>
          <w:numId w:val="33"/>
        </w:numPr>
        <w:rPr>
          <w:rFonts w:asciiTheme="minorHAnsi" w:hAnsiTheme="minorHAnsi" w:cstheme="minorHAnsi"/>
          <w:bCs/>
          <w:color w:val="1F4E79" w:themeColor="accent5" w:themeShade="80"/>
        </w:rPr>
      </w:pPr>
      <w:r w:rsidRPr="00D754A6">
        <w:rPr>
          <w:rFonts w:asciiTheme="minorHAnsi" w:hAnsiTheme="minorHAnsi" w:cstheme="minorHAnsi"/>
          <w:b/>
          <w:color w:val="1F4E79" w:themeColor="accent5" w:themeShade="80"/>
        </w:rPr>
        <w:t>Right to withdraw consent</w:t>
      </w:r>
      <w:r w:rsidRPr="00D754A6">
        <w:rPr>
          <w:rFonts w:asciiTheme="minorHAnsi" w:hAnsiTheme="minorHAnsi" w:cstheme="minorHAnsi"/>
          <w:bCs/>
          <w:color w:val="1F4E79" w:themeColor="accent5" w:themeShade="80"/>
        </w:rPr>
        <w:t xml:space="preserve">: </w:t>
      </w:r>
    </w:p>
    <w:p w14:paraId="3C0F1BB9" w14:textId="77777777" w:rsidR="005B7EA8" w:rsidRPr="00D754A6" w:rsidRDefault="005B7EA8" w:rsidP="00E91800">
      <w:pPr>
        <w:pStyle w:val="ListParagraph"/>
        <w:rPr>
          <w:rFonts w:asciiTheme="minorHAnsi" w:hAnsiTheme="minorHAnsi" w:cstheme="minorHAnsi"/>
          <w:bCs/>
          <w:color w:val="1F4E79" w:themeColor="accent5" w:themeShade="80"/>
        </w:rPr>
      </w:pPr>
    </w:p>
    <w:p w14:paraId="3D500E8C" w14:textId="294ADED3" w:rsidR="00FB3F43" w:rsidRPr="00D754A6" w:rsidRDefault="002B1A7D" w:rsidP="00E91800">
      <w:pPr>
        <w:pStyle w:val="ListParagraph"/>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Where we have obtained your consent to process your personal data for certain activities (for example for a research project), or consent to market to you, you may withdraw your consent at any time.</w:t>
      </w:r>
    </w:p>
    <w:p w14:paraId="47DD0041" w14:textId="77777777" w:rsidR="002B1A7D" w:rsidRPr="00D754A6" w:rsidRDefault="002B1A7D" w:rsidP="00E91800">
      <w:pPr>
        <w:pStyle w:val="ListParagraph"/>
        <w:rPr>
          <w:rFonts w:asciiTheme="minorHAnsi" w:hAnsiTheme="minorHAnsi" w:cstheme="minorHAnsi"/>
          <w:bCs/>
          <w:color w:val="1F4E79" w:themeColor="accent5" w:themeShade="80"/>
        </w:rPr>
      </w:pPr>
    </w:p>
    <w:p w14:paraId="3396A209" w14:textId="77777777" w:rsidR="00FB3F43" w:rsidRPr="00D754A6" w:rsidRDefault="002B1A7D" w:rsidP="002B1A7D">
      <w:pPr>
        <w:pStyle w:val="ListParagraph"/>
        <w:numPr>
          <w:ilvl w:val="0"/>
          <w:numId w:val="33"/>
        </w:numPr>
        <w:rPr>
          <w:rFonts w:asciiTheme="minorHAnsi" w:hAnsiTheme="minorHAnsi" w:cstheme="minorHAnsi"/>
          <w:bCs/>
          <w:color w:val="1F4E79" w:themeColor="accent5" w:themeShade="80"/>
        </w:rPr>
      </w:pPr>
      <w:r w:rsidRPr="00D754A6">
        <w:rPr>
          <w:rFonts w:asciiTheme="minorHAnsi" w:hAnsiTheme="minorHAnsi" w:cstheme="minorHAnsi"/>
          <w:b/>
          <w:color w:val="1F4E79" w:themeColor="accent5" w:themeShade="80"/>
        </w:rPr>
        <w:t>Right to erasure</w:t>
      </w:r>
      <w:r w:rsidRPr="00D754A6">
        <w:rPr>
          <w:rFonts w:asciiTheme="minorHAnsi" w:hAnsiTheme="minorHAnsi" w:cstheme="minorHAnsi"/>
          <w:bCs/>
          <w:color w:val="1F4E79" w:themeColor="accent5" w:themeShade="80"/>
        </w:rPr>
        <w:t>:</w:t>
      </w:r>
    </w:p>
    <w:p w14:paraId="59DA37C3" w14:textId="77777777" w:rsidR="00FB3F43" w:rsidRPr="00D754A6" w:rsidRDefault="00FB3F43" w:rsidP="00FB3F43">
      <w:pPr>
        <w:pStyle w:val="ListParagraph"/>
        <w:rPr>
          <w:rFonts w:asciiTheme="minorHAnsi" w:hAnsiTheme="minorHAnsi" w:cstheme="minorHAnsi"/>
          <w:b/>
          <w:color w:val="1F4E79" w:themeColor="accent5" w:themeShade="80"/>
        </w:rPr>
      </w:pPr>
    </w:p>
    <w:p w14:paraId="045F9EBA" w14:textId="38531979" w:rsidR="002B1A7D" w:rsidRPr="00D754A6" w:rsidRDefault="002B1A7D" w:rsidP="00E91800">
      <w:pPr>
        <w:pStyle w:val="ListParagraph"/>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6358EDBB" w14:textId="77777777" w:rsidR="002B1A7D" w:rsidRPr="00D754A6" w:rsidRDefault="002B1A7D" w:rsidP="002B1A7D">
      <w:pPr>
        <w:rPr>
          <w:rFonts w:asciiTheme="minorHAnsi" w:hAnsiTheme="minorHAnsi" w:cstheme="minorHAnsi"/>
          <w:bCs/>
          <w:color w:val="1F4E79" w:themeColor="accent5" w:themeShade="80"/>
        </w:rPr>
      </w:pPr>
    </w:p>
    <w:p w14:paraId="66E9E7EF" w14:textId="77777777" w:rsidR="00FB3F43" w:rsidRPr="00D754A6" w:rsidRDefault="002B1A7D" w:rsidP="002B1A7D">
      <w:pPr>
        <w:pStyle w:val="ListParagraph"/>
        <w:numPr>
          <w:ilvl w:val="0"/>
          <w:numId w:val="33"/>
        </w:numPr>
        <w:rPr>
          <w:rFonts w:asciiTheme="minorHAnsi" w:hAnsiTheme="minorHAnsi" w:cstheme="minorHAnsi"/>
          <w:bCs/>
          <w:color w:val="1F4E79" w:themeColor="accent5" w:themeShade="80"/>
        </w:rPr>
      </w:pPr>
      <w:r w:rsidRPr="00D754A6">
        <w:rPr>
          <w:rFonts w:asciiTheme="minorHAnsi" w:hAnsiTheme="minorHAnsi" w:cstheme="minorHAnsi"/>
          <w:b/>
          <w:color w:val="1F4E79" w:themeColor="accent5" w:themeShade="80"/>
        </w:rPr>
        <w:t>Right of data portability</w:t>
      </w:r>
      <w:r w:rsidRPr="00D754A6">
        <w:rPr>
          <w:rFonts w:asciiTheme="minorHAnsi" w:hAnsiTheme="minorHAnsi" w:cstheme="minorHAnsi"/>
          <w:bCs/>
          <w:color w:val="1F4E79" w:themeColor="accent5" w:themeShade="80"/>
        </w:rPr>
        <w:t>:</w:t>
      </w:r>
    </w:p>
    <w:p w14:paraId="13E52451" w14:textId="77777777" w:rsidR="00FB3F43" w:rsidRPr="00D754A6" w:rsidRDefault="00FB3F43" w:rsidP="00FB3F43">
      <w:pPr>
        <w:pStyle w:val="ListParagraph"/>
        <w:rPr>
          <w:rFonts w:asciiTheme="minorHAnsi" w:hAnsiTheme="minorHAnsi" w:cstheme="minorHAnsi"/>
          <w:b/>
          <w:color w:val="1F4E79" w:themeColor="accent5" w:themeShade="80"/>
        </w:rPr>
      </w:pPr>
    </w:p>
    <w:p w14:paraId="65A5068F" w14:textId="68510A12" w:rsidR="002B1A7D" w:rsidRPr="00D754A6" w:rsidRDefault="002B1A7D" w:rsidP="00E91800">
      <w:pPr>
        <w:pStyle w:val="ListParagraph"/>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If you wish, you have the right to transfer your data from us to another data controller.</w:t>
      </w:r>
    </w:p>
    <w:p w14:paraId="06F97DCF" w14:textId="77777777" w:rsidR="002B1A7D" w:rsidRPr="00D754A6" w:rsidRDefault="002B1A7D" w:rsidP="002B1A7D">
      <w:pPr>
        <w:rPr>
          <w:rFonts w:asciiTheme="minorHAnsi" w:hAnsiTheme="minorHAnsi" w:cstheme="minorHAnsi"/>
          <w:bCs/>
          <w:color w:val="1F4E79" w:themeColor="accent5" w:themeShade="80"/>
        </w:rPr>
      </w:pPr>
    </w:p>
    <w:p w14:paraId="2C5C2A38"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Your rights as a candidate applying for work</w:t>
      </w:r>
    </w:p>
    <w:p w14:paraId="66CC6CC6" w14:textId="77777777" w:rsidR="002B1A7D" w:rsidRPr="00D754A6" w:rsidRDefault="002B1A7D" w:rsidP="002B1A7D">
      <w:pPr>
        <w:rPr>
          <w:rFonts w:asciiTheme="minorHAnsi" w:hAnsiTheme="minorHAnsi" w:cstheme="minorHAnsi"/>
          <w:b/>
          <w:color w:val="1F4E79" w:themeColor="accent5" w:themeShade="80"/>
        </w:rPr>
      </w:pPr>
    </w:p>
    <w:p w14:paraId="4B75DE3E" w14:textId="77777777"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2581F980" w14:textId="77777777" w:rsidR="002B1A7D" w:rsidRPr="00D754A6" w:rsidRDefault="002B1A7D" w:rsidP="002B1A7D">
      <w:pPr>
        <w:rPr>
          <w:rFonts w:asciiTheme="minorHAnsi" w:hAnsiTheme="minorHAnsi" w:cstheme="minorHAnsi"/>
          <w:bCs/>
          <w:color w:val="1F4E79" w:themeColor="accent5" w:themeShade="80"/>
        </w:rPr>
      </w:pPr>
    </w:p>
    <w:p w14:paraId="530284FF" w14:textId="6C046D9A" w:rsidR="00E91800" w:rsidRPr="00D754A6" w:rsidRDefault="00E91800" w:rsidP="002B1A7D">
      <w:pPr>
        <w:pStyle w:val="ListParagraph"/>
        <w:numPr>
          <w:ilvl w:val="0"/>
          <w:numId w:val="34"/>
        </w:numPr>
        <w:rPr>
          <w:rFonts w:asciiTheme="minorHAnsi" w:hAnsiTheme="minorHAnsi" w:cstheme="minorHAnsi"/>
          <w:bCs/>
          <w:color w:val="1F4E79" w:themeColor="accent5" w:themeShade="80"/>
        </w:rPr>
      </w:pPr>
      <w:r w:rsidRPr="00D754A6">
        <w:rPr>
          <w:rFonts w:asciiTheme="minorHAnsi" w:hAnsiTheme="minorHAnsi" w:cstheme="minorHAnsi"/>
        </w:rPr>
        <w:t>Your request should be made to Data Controller: Amrish Gupta (</w:t>
      </w:r>
      <w:hyperlink r:id="rId29" w:history="1">
        <w:r w:rsidR="0042663F" w:rsidRPr="00D754A6">
          <w:rPr>
            <w:rStyle w:val="Hyperlink"/>
            <w:rFonts w:asciiTheme="minorHAnsi" w:hAnsiTheme="minorHAnsi" w:cstheme="minorHAnsi"/>
          </w:rPr>
          <w:t>Contact@atrommindcare.com</w:t>
        </w:r>
      </w:hyperlink>
      <w:r w:rsidR="0042663F" w:rsidRPr="00D754A6">
        <w:rPr>
          <w:rFonts w:asciiTheme="minorHAnsi" w:hAnsiTheme="minorHAnsi" w:cstheme="minorHAnsi"/>
        </w:rPr>
        <w:t xml:space="preserve"> </w:t>
      </w:r>
      <w:r w:rsidRPr="00D754A6">
        <w:rPr>
          <w:rFonts w:asciiTheme="minorHAnsi" w:hAnsiTheme="minorHAnsi" w:cstheme="minorHAnsi"/>
        </w:rPr>
        <w:t>)</w:t>
      </w:r>
    </w:p>
    <w:p w14:paraId="4AFF8E5E" w14:textId="77777777" w:rsidR="00E91800" w:rsidRPr="00D754A6" w:rsidRDefault="00E91800" w:rsidP="00E91800">
      <w:pPr>
        <w:pStyle w:val="ListParagraph"/>
        <w:rPr>
          <w:rFonts w:asciiTheme="minorHAnsi" w:hAnsiTheme="minorHAnsi" w:cstheme="minorHAnsi"/>
          <w:bCs/>
          <w:color w:val="1F4E79" w:themeColor="accent5" w:themeShade="80"/>
        </w:rPr>
      </w:pPr>
    </w:p>
    <w:p w14:paraId="064D73C1" w14:textId="602A54C2" w:rsidR="002B1A7D" w:rsidRPr="00D754A6" w:rsidRDefault="002B1A7D" w:rsidP="002B1A7D">
      <w:pPr>
        <w:pStyle w:val="ListParagraph"/>
        <w:numPr>
          <w:ilvl w:val="0"/>
          <w:numId w:val="34"/>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There is no charge to have a copy of the information held about you. However, we may, in some limited and exceptional circumstances, </w:t>
      </w:r>
      <w:proofErr w:type="gramStart"/>
      <w:r w:rsidRPr="00D754A6">
        <w:rPr>
          <w:rFonts w:asciiTheme="minorHAnsi" w:hAnsiTheme="minorHAnsi" w:cstheme="minorHAnsi"/>
          <w:bCs/>
          <w:color w:val="1F4E79" w:themeColor="accent5" w:themeShade="80"/>
        </w:rPr>
        <w:t>have to</w:t>
      </w:r>
      <w:proofErr w:type="gramEnd"/>
      <w:r w:rsidRPr="00D754A6">
        <w:rPr>
          <w:rFonts w:asciiTheme="minorHAnsi" w:hAnsiTheme="minorHAnsi" w:cstheme="minorHAnsi"/>
          <w:bCs/>
          <w:color w:val="1F4E79" w:themeColor="accent5" w:themeShade="80"/>
        </w:rPr>
        <w:t xml:space="preserve"> make an administrative charge for any extra copies if the information requested is excessive, complex or repetitive</w:t>
      </w:r>
    </w:p>
    <w:p w14:paraId="645E54D4" w14:textId="77777777" w:rsidR="002B1A7D" w:rsidRPr="00D754A6" w:rsidRDefault="002B1A7D" w:rsidP="002B1A7D">
      <w:pPr>
        <w:ind w:left="751" w:hanging="283"/>
        <w:rPr>
          <w:rFonts w:asciiTheme="minorHAnsi" w:hAnsiTheme="minorHAnsi" w:cstheme="minorHAnsi"/>
          <w:bCs/>
          <w:color w:val="1F4E79" w:themeColor="accent5" w:themeShade="80"/>
        </w:rPr>
      </w:pPr>
    </w:p>
    <w:p w14:paraId="11E93F2E" w14:textId="77777777" w:rsidR="002B1A7D" w:rsidRPr="00D754A6" w:rsidRDefault="002B1A7D" w:rsidP="002B1A7D">
      <w:pPr>
        <w:pStyle w:val="ListParagraph"/>
        <w:numPr>
          <w:ilvl w:val="0"/>
          <w:numId w:val="34"/>
        </w:num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We are required to provide you with information within one month. We would ask therefore that any requests you make are in writing and it is made clear to us what and how much information you require</w:t>
      </w:r>
    </w:p>
    <w:p w14:paraId="3C298C59" w14:textId="77777777" w:rsidR="002B1A7D" w:rsidRPr="00D754A6" w:rsidRDefault="002B1A7D" w:rsidP="002B1A7D">
      <w:pPr>
        <w:ind w:left="751" w:hanging="283"/>
        <w:rPr>
          <w:rFonts w:asciiTheme="minorHAnsi" w:hAnsiTheme="minorHAnsi" w:cstheme="minorHAnsi"/>
          <w:bCs/>
          <w:color w:val="1F4E79" w:themeColor="accent5" w:themeShade="80"/>
        </w:rPr>
      </w:pPr>
    </w:p>
    <w:p w14:paraId="20F9F47F" w14:textId="77777777" w:rsidR="002B1A7D" w:rsidRPr="00D754A6" w:rsidRDefault="002B1A7D" w:rsidP="002B1A7D">
      <w:pPr>
        <w:pStyle w:val="ListParagraph"/>
        <w:numPr>
          <w:ilvl w:val="0"/>
          <w:numId w:val="34"/>
        </w:numPr>
        <w:rPr>
          <w:rFonts w:asciiTheme="minorHAnsi" w:hAnsiTheme="minorHAnsi" w:cstheme="minorHAnsi"/>
          <w:color w:val="1F4E79" w:themeColor="accent5" w:themeShade="80"/>
        </w:rPr>
      </w:pPr>
      <w:r w:rsidRPr="00D754A6">
        <w:rPr>
          <w:rFonts w:asciiTheme="minorHAnsi" w:hAnsiTheme="minorHAnsi" w:cstheme="minorHAnsi"/>
          <w:bCs/>
          <w:color w:val="1F4E79" w:themeColor="accent5" w:themeShade="80"/>
        </w:rPr>
        <w:t>You will need to give adequate information (for example full name, address, date of birth and details of your request) so that your identity can be verified, and your records located</w:t>
      </w:r>
    </w:p>
    <w:p w14:paraId="30256E86" w14:textId="77777777" w:rsidR="002B1A7D" w:rsidRPr="00D754A6" w:rsidRDefault="002B1A7D" w:rsidP="002B1A7D">
      <w:pPr>
        <w:rPr>
          <w:rFonts w:asciiTheme="minorHAnsi" w:hAnsiTheme="minorHAnsi" w:cstheme="minorHAnsi"/>
          <w:bCs/>
          <w:color w:val="1F4E79" w:themeColor="accent5" w:themeShade="80"/>
        </w:rPr>
      </w:pPr>
    </w:p>
    <w:p w14:paraId="270DE1F9"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What should you do if your personal information changes?</w:t>
      </w:r>
    </w:p>
    <w:p w14:paraId="5AA2D862" w14:textId="77777777" w:rsidR="002B1A7D" w:rsidRPr="00D754A6" w:rsidRDefault="002B1A7D" w:rsidP="002B1A7D">
      <w:pPr>
        <w:rPr>
          <w:rFonts w:asciiTheme="minorHAnsi" w:hAnsiTheme="minorHAnsi" w:cstheme="minorHAnsi"/>
          <w:bCs/>
          <w:color w:val="1F4E79" w:themeColor="accent5" w:themeShade="80"/>
        </w:rPr>
      </w:pPr>
    </w:p>
    <w:p w14:paraId="34541A05" w14:textId="167C15D1"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bCs/>
          <w:color w:val="1F4E79" w:themeColor="accent5" w:themeShade="80"/>
        </w:rPr>
        <w:t xml:space="preserve">You should tell us so that we can update our records. Please contact the </w:t>
      </w:r>
      <w:r w:rsidR="009659D5" w:rsidRPr="00D754A6">
        <w:rPr>
          <w:rFonts w:asciiTheme="minorHAnsi" w:hAnsiTheme="minorHAnsi" w:cstheme="minorHAnsi"/>
          <w:bCs/>
          <w:color w:val="1F4E79" w:themeColor="accent5" w:themeShade="80"/>
        </w:rPr>
        <w:t>Rachael Sowerby</w:t>
      </w:r>
      <w:r w:rsidR="0042663F" w:rsidRPr="00D754A6">
        <w:rPr>
          <w:rFonts w:asciiTheme="minorHAnsi" w:hAnsiTheme="minorHAnsi" w:cstheme="minorHAnsi"/>
          <w:bCs/>
          <w:color w:val="1F4E79" w:themeColor="accent5" w:themeShade="80"/>
        </w:rPr>
        <w:t>- Practice Manager</w:t>
      </w:r>
      <w:r w:rsidRPr="00D754A6">
        <w:rPr>
          <w:rFonts w:asciiTheme="minorHAnsi" w:hAnsiTheme="minorHAnsi" w:cstheme="minorHAnsi"/>
          <w:bCs/>
          <w:color w:val="1F4E79" w:themeColor="accent5" w:themeShade="80"/>
        </w:rPr>
        <w:t xml:space="preserve"> as soon as any of your details change, this is especially important for changes of address or contact details (such as your mobile phone number). </w:t>
      </w:r>
    </w:p>
    <w:p w14:paraId="1976F34E" w14:textId="77777777" w:rsidR="002B1A7D" w:rsidRPr="00D754A6" w:rsidRDefault="002B1A7D" w:rsidP="002B1A7D">
      <w:pPr>
        <w:rPr>
          <w:rFonts w:asciiTheme="minorHAnsi" w:hAnsiTheme="minorHAnsi" w:cstheme="minorHAnsi"/>
          <w:b/>
          <w:color w:val="1F4E79" w:themeColor="accent5" w:themeShade="80"/>
        </w:rPr>
      </w:pPr>
    </w:p>
    <w:p w14:paraId="0360C7BD"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What to do if you have any questions</w:t>
      </w:r>
    </w:p>
    <w:p w14:paraId="32DB4D51" w14:textId="77777777" w:rsidR="002B1A7D" w:rsidRPr="00D754A6" w:rsidRDefault="002B1A7D" w:rsidP="002B1A7D">
      <w:pPr>
        <w:rPr>
          <w:rFonts w:asciiTheme="minorHAnsi" w:hAnsiTheme="minorHAnsi" w:cstheme="minorHAnsi"/>
          <w:b/>
          <w:color w:val="1F4E79" w:themeColor="accent5" w:themeShade="80"/>
        </w:rPr>
      </w:pPr>
    </w:p>
    <w:p w14:paraId="2231E3FC" w14:textId="77777777" w:rsidR="002B1A7D" w:rsidRPr="00D754A6" w:rsidRDefault="002B1A7D" w:rsidP="002B1A7D">
      <w:pPr>
        <w:rPr>
          <w:rFonts w:asciiTheme="minorHAnsi" w:hAnsiTheme="minorHAnsi" w:cstheme="minorHAnsi"/>
          <w:color w:val="1F4E79" w:themeColor="accent5" w:themeShade="80"/>
        </w:rPr>
      </w:pPr>
      <w:r w:rsidRPr="00D754A6">
        <w:rPr>
          <w:rFonts w:asciiTheme="minorHAnsi" w:hAnsiTheme="minorHAnsi" w:cstheme="minorHAnsi"/>
          <w:color w:val="1F4E79" w:themeColor="accent5" w:themeShade="80"/>
        </w:rPr>
        <w:t>Should you have any questions about this privacy policy or the information we hold about you, you can:</w:t>
      </w:r>
    </w:p>
    <w:p w14:paraId="6F03FFEE" w14:textId="77777777" w:rsidR="002B1A7D" w:rsidRPr="00D754A6" w:rsidRDefault="002B1A7D" w:rsidP="002B1A7D">
      <w:pPr>
        <w:rPr>
          <w:rFonts w:asciiTheme="minorHAnsi" w:hAnsiTheme="minorHAnsi" w:cstheme="minorHAnsi"/>
          <w:color w:val="1F4E79" w:themeColor="accent5" w:themeShade="80"/>
        </w:rPr>
      </w:pPr>
    </w:p>
    <w:p w14:paraId="0EDBB988" w14:textId="1DB279A6" w:rsidR="002B1A7D" w:rsidRPr="00D754A6" w:rsidRDefault="002B1A7D" w:rsidP="00E91800">
      <w:pPr>
        <w:pStyle w:val="ListParagraph"/>
        <w:numPr>
          <w:ilvl w:val="0"/>
          <w:numId w:val="26"/>
        </w:numPr>
        <w:rPr>
          <w:rFonts w:asciiTheme="minorHAnsi" w:hAnsiTheme="minorHAnsi" w:cstheme="minorHAnsi"/>
          <w:color w:val="1F4E79" w:themeColor="accent5" w:themeShade="80"/>
        </w:rPr>
      </w:pPr>
      <w:r w:rsidRPr="00D754A6">
        <w:rPr>
          <w:rFonts w:asciiTheme="minorHAnsi" w:hAnsiTheme="minorHAnsi" w:cstheme="minorHAnsi"/>
        </w:rPr>
        <w:t xml:space="preserve">Contact the organisation via email at </w:t>
      </w:r>
      <w:hyperlink r:id="rId30" w:history="1">
        <w:r w:rsidR="00CC641A" w:rsidRPr="00D754A6">
          <w:rPr>
            <w:rStyle w:val="Hyperlink"/>
            <w:rFonts w:asciiTheme="minorHAnsi" w:hAnsiTheme="minorHAnsi" w:cstheme="minorHAnsi"/>
          </w:rPr>
          <w:t>Contact@atrommindcare.com</w:t>
        </w:r>
      </w:hyperlink>
      <w:r w:rsidR="00CC641A" w:rsidRPr="00D754A6">
        <w:rPr>
          <w:rFonts w:asciiTheme="minorHAnsi" w:hAnsiTheme="minorHAnsi" w:cstheme="minorHAnsi"/>
        </w:rPr>
        <w:t xml:space="preserve"> </w:t>
      </w:r>
    </w:p>
    <w:p w14:paraId="497D86AD" w14:textId="31EF9BC2" w:rsidR="002B1A7D" w:rsidRPr="00D754A6" w:rsidRDefault="002B1A7D" w:rsidP="00E91800">
      <w:pPr>
        <w:pStyle w:val="ListParagraph"/>
        <w:numPr>
          <w:ilvl w:val="0"/>
          <w:numId w:val="26"/>
        </w:numPr>
        <w:rPr>
          <w:rFonts w:asciiTheme="minorHAnsi" w:hAnsiTheme="minorHAnsi" w:cstheme="minorHAnsi"/>
          <w:color w:val="1F4E79" w:themeColor="accent5" w:themeShade="80"/>
        </w:rPr>
      </w:pPr>
      <w:r w:rsidRPr="00D754A6">
        <w:rPr>
          <w:rFonts w:asciiTheme="minorHAnsi" w:hAnsiTheme="minorHAnsi" w:cstheme="minorHAnsi"/>
          <w:color w:val="1F4E79" w:themeColor="accent5" w:themeShade="80"/>
        </w:rPr>
        <w:t xml:space="preserve">Write to the data protection officer at </w:t>
      </w:r>
      <w:r w:rsidR="00CC641A" w:rsidRPr="00D754A6">
        <w:rPr>
          <w:rFonts w:asciiTheme="minorHAnsi" w:hAnsiTheme="minorHAnsi" w:cstheme="minorHAnsi"/>
          <w:color w:val="1F4E79" w:themeColor="accent5" w:themeShade="80"/>
        </w:rPr>
        <w:t>Richard</w:t>
      </w:r>
      <w:r w:rsidR="009659D5" w:rsidRPr="00D754A6">
        <w:rPr>
          <w:rFonts w:asciiTheme="minorHAnsi" w:hAnsiTheme="minorHAnsi" w:cstheme="minorHAnsi"/>
          <w:color w:val="1F4E79" w:themeColor="accent5" w:themeShade="80"/>
        </w:rPr>
        <w:t xml:space="preserve"> Newell- Your DPO </w:t>
      </w:r>
      <w:hyperlink r:id="rId31" w:history="1">
        <w:r w:rsidR="009659D5" w:rsidRPr="00D754A6">
          <w:rPr>
            <w:rStyle w:val="Hyperlink"/>
            <w:rFonts w:asciiTheme="minorHAnsi" w:hAnsiTheme="minorHAnsi" w:cstheme="minorHAnsi"/>
          </w:rPr>
          <w:t>Richard@your--dpo.com</w:t>
        </w:r>
      </w:hyperlink>
      <w:r w:rsidR="009659D5" w:rsidRPr="00D754A6">
        <w:rPr>
          <w:rFonts w:asciiTheme="minorHAnsi" w:hAnsiTheme="minorHAnsi" w:cstheme="minorHAnsi"/>
          <w:color w:val="1F4E79" w:themeColor="accent5" w:themeShade="80"/>
        </w:rPr>
        <w:t xml:space="preserve"> </w:t>
      </w:r>
    </w:p>
    <w:p w14:paraId="6FA47F66" w14:textId="5503C7FA" w:rsidR="002B1A7D" w:rsidRPr="00D754A6" w:rsidRDefault="002B1A7D" w:rsidP="002B1A7D">
      <w:pPr>
        <w:pStyle w:val="ListParagraph"/>
        <w:numPr>
          <w:ilvl w:val="0"/>
          <w:numId w:val="26"/>
        </w:numPr>
        <w:rPr>
          <w:rFonts w:asciiTheme="minorHAnsi" w:hAnsiTheme="minorHAnsi" w:cstheme="minorHAnsi"/>
          <w:color w:val="1F4E79" w:themeColor="accent5" w:themeShade="80"/>
        </w:rPr>
      </w:pPr>
      <w:r w:rsidRPr="00D754A6">
        <w:rPr>
          <w:rFonts w:asciiTheme="minorHAnsi" w:hAnsiTheme="minorHAnsi" w:cstheme="minorHAnsi"/>
        </w:rPr>
        <w:lastRenderedPageBreak/>
        <w:t xml:space="preserve">Ask to speak to the Practice Manager </w:t>
      </w:r>
      <w:r w:rsidR="009659D5" w:rsidRPr="00D754A6">
        <w:rPr>
          <w:rFonts w:asciiTheme="minorHAnsi" w:hAnsiTheme="minorHAnsi" w:cstheme="minorHAnsi"/>
        </w:rPr>
        <w:t>Rachael Sowerby</w:t>
      </w:r>
      <w:r w:rsidRPr="00D754A6">
        <w:rPr>
          <w:rFonts w:asciiTheme="minorHAnsi" w:hAnsiTheme="minorHAnsi" w:cstheme="minorHAnsi"/>
        </w:rPr>
        <w:t xml:space="preserve"> </w:t>
      </w:r>
      <w:hyperlink r:id="rId32" w:history="1">
        <w:r w:rsidR="009659D5" w:rsidRPr="00D754A6">
          <w:rPr>
            <w:rStyle w:val="Hyperlink"/>
            <w:rFonts w:asciiTheme="minorHAnsi" w:hAnsiTheme="minorHAnsi" w:cstheme="minorHAnsi"/>
          </w:rPr>
          <w:t>Rachael@atrommindcare.co</w:t>
        </w:r>
      </w:hyperlink>
      <w:r w:rsidR="009659D5" w:rsidRPr="00D754A6">
        <w:rPr>
          <w:rFonts w:asciiTheme="minorHAnsi" w:hAnsiTheme="minorHAnsi" w:cstheme="minorHAnsi"/>
        </w:rPr>
        <w:t xml:space="preserve"> </w:t>
      </w:r>
    </w:p>
    <w:p w14:paraId="4440AFE7" w14:textId="77777777" w:rsidR="002B1A7D" w:rsidRPr="00D754A6" w:rsidRDefault="002B1A7D" w:rsidP="002B1A7D">
      <w:pPr>
        <w:rPr>
          <w:rFonts w:asciiTheme="minorHAnsi" w:hAnsiTheme="minorHAnsi" w:cstheme="minorHAnsi"/>
          <w:color w:val="1F4E79" w:themeColor="accent5" w:themeShade="80"/>
        </w:rPr>
      </w:pPr>
    </w:p>
    <w:p w14:paraId="00A91A0C"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Objections or complaints</w:t>
      </w:r>
    </w:p>
    <w:p w14:paraId="7258F73A" w14:textId="77777777" w:rsidR="002B1A7D" w:rsidRPr="00D754A6" w:rsidRDefault="002B1A7D" w:rsidP="002B1A7D">
      <w:pPr>
        <w:rPr>
          <w:rFonts w:asciiTheme="minorHAnsi" w:hAnsiTheme="minorHAnsi" w:cstheme="minorHAnsi"/>
          <w:b/>
          <w:color w:val="1F4E79" w:themeColor="accent5" w:themeShade="80"/>
        </w:rPr>
      </w:pPr>
    </w:p>
    <w:p w14:paraId="7C47E7BF" w14:textId="40DD90D8" w:rsidR="009E5438" w:rsidRPr="00D754A6" w:rsidRDefault="002B1A7D" w:rsidP="002B1A7D">
      <w:pPr>
        <w:rPr>
          <w:rFonts w:asciiTheme="minorHAnsi" w:hAnsiTheme="minorHAnsi" w:cstheme="minorHAnsi"/>
          <w:color w:val="1F4E79" w:themeColor="accent5" w:themeShade="80"/>
        </w:rPr>
      </w:pPr>
      <w:r w:rsidRPr="00D754A6">
        <w:rPr>
          <w:rFonts w:asciiTheme="minorHAnsi" w:hAnsiTheme="minorHAnsi" w:cstheme="minorHAnsi"/>
          <w:color w:val="1F4E79" w:themeColor="accent5" w:themeShade="80"/>
        </w:rPr>
        <w:t xml:space="preserve">In the unlikely event that you are unhappy with any element of our data-processing methods, do please contact the </w:t>
      </w:r>
      <w:r w:rsidR="00E91800" w:rsidRPr="00D754A6">
        <w:rPr>
          <w:rFonts w:asciiTheme="minorHAnsi" w:hAnsiTheme="minorHAnsi" w:cstheme="minorHAnsi"/>
          <w:color w:val="1F4E79" w:themeColor="accent5" w:themeShade="80"/>
        </w:rPr>
        <w:t xml:space="preserve">Practice Manager </w:t>
      </w:r>
      <w:r w:rsidRPr="00D754A6">
        <w:rPr>
          <w:rFonts w:asciiTheme="minorHAnsi" w:hAnsiTheme="minorHAnsi" w:cstheme="minorHAnsi"/>
          <w:color w:val="1F4E79" w:themeColor="accent5" w:themeShade="80"/>
        </w:rPr>
        <w:t xml:space="preserve">at </w:t>
      </w:r>
      <w:r w:rsidR="00FB3F43" w:rsidRPr="00D754A6">
        <w:rPr>
          <w:rFonts w:asciiTheme="minorHAnsi" w:hAnsiTheme="minorHAnsi" w:cstheme="minorHAnsi"/>
          <w:color w:val="1F4E79" w:themeColor="accent5" w:themeShade="80"/>
        </w:rPr>
        <w:t>this organisation</w:t>
      </w:r>
      <w:r w:rsidRPr="00D754A6">
        <w:rPr>
          <w:rFonts w:asciiTheme="minorHAnsi" w:hAnsiTheme="minorHAnsi" w:cstheme="minorHAnsi"/>
          <w:color w:val="1F4E79" w:themeColor="accent5" w:themeShade="80"/>
        </w:rPr>
        <w:t xml:space="preserve"> in the first instance. If you feel that we have not addressed your concern appropriately, you have the right to lodge a complaint with the </w:t>
      </w:r>
      <w:r w:rsidR="00702D67" w:rsidRPr="00D754A6">
        <w:rPr>
          <w:rFonts w:asciiTheme="minorHAnsi" w:hAnsiTheme="minorHAnsi" w:cstheme="minorHAnsi"/>
          <w:color w:val="1F4E79" w:themeColor="accent5" w:themeShade="80"/>
        </w:rPr>
        <w:t>Information Commissioner’s Office (ICO)</w:t>
      </w:r>
      <w:r w:rsidR="00E91800" w:rsidRPr="00D754A6">
        <w:rPr>
          <w:rFonts w:asciiTheme="minorHAnsi" w:hAnsiTheme="minorHAnsi" w:cstheme="minorHAnsi"/>
          <w:color w:val="1F4E79" w:themeColor="accent5" w:themeShade="80"/>
        </w:rPr>
        <w:t>.</w:t>
      </w:r>
    </w:p>
    <w:p w14:paraId="254326E3" w14:textId="77777777" w:rsidR="009E5438" w:rsidRPr="00D754A6" w:rsidRDefault="009E5438" w:rsidP="002B1A7D">
      <w:pPr>
        <w:rPr>
          <w:rFonts w:asciiTheme="minorHAnsi" w:hAnsiTheme="minorHAnsi" w:cstheme="minorHAnsi"/>
          <w:color w:val="1F4E79" w:themeColor="accent5" w:themeShade="80"/>
        </w:rPr>
      </w:pPr>
    </w:p>
    <w:p w14:paraId="5A11671A" w14:textId="6B83146E" w:rsidR="002B1A7D" w:rsidRPr="00D754A6" w:rsidRDefault="002B1A7D" w:rsidP="002B1A7D">
      <w:pPr>
        <w:rPr>
          <w:rFonts w:asciiTheme="minorHAnsi" w:hAnsiTheme="minorHAnsi" w:cstheme="minorHAnsi"/>
          <w:bCs/>
          <w:color w:val="1F4E79" w:themeColor="accent5" w:themeShade="80"/>
        </w:rPr>
      </w:pPr>
      <w:r w:rsidRPr="00D754A6">
        <w:rPr>
          <w:rFonts w:asciiTheme="minorHAnsi" w:hAnsiTheme="minorHAnsi" w:cstheme="minorHAnsi"/>
          <w:color w:val="1F4E79" w:themeColor="accent5" w:themeShade="80"/>
        </w:rPr>
        <w:t xml:space="preserve">For further details, visit </w:t>
      </w:r>
      <w:hyperlink r:id="rId33" w:history="1">
        <w:r w:rsidR="009E5438" w:rsidRPr="00D754A6">
          <w:rPr>
            <w:rStyle w:val="Hyperlink"/>
            <w:rFonts w:asciiTheme="minorHAnsi" w:hAnsiTheme="minorHAnsi" w:cstheme="minorHAnsi"/>
          </w:rPr>
          <w:t>https://ico.org.uk/for-the-public/</w:t>
        </w:r>
      </w:hyperlink>
      <w:r w:rsidR="009E5438" w:rsidRPr="00D754A6">
        <w:rPr>
          <w:rFonts w:asciiTheme="minorHAnsi" w:hAnsiTheme="minorHAnsi" w:cstheme="minorHAnsi"/>
          <w:color w:val="1F4E79" w:themeColor="accent5" w:themeShade="80"/>
        </w:rPr>
        <w:t xml:space="preserve"> and </w:t>
      </w:r>
      <w:r w:rsidRPr="00D754A6">
        <w:rPr>
          <w:rFonts w:asciiTheme="minorHAnsi" w:hAnsiTheme="minorHAnsi" w:cstheme="minorHAnsi"/>
          <w:color w:val="1F4E79" w:themeColor="accent5" w:themeShade="80"/>
        </w:rPr>
        <w:t>select “</w:t>
      </w:r>
      <w:r w:rsidR="009E5438" w:rsidRPr="00D754A6">
        <w:rPr>
          <w:rFonts w:asciiTheme="minorHAnsi" w:hAnsiTheme="minorHAnsi" w:cstheme="minorHAnsi"/>
          <w:color w:val="1F4E79" w:themeColor="accent5" w:themeShade="80"/>
        </w:rPr>
        <w:t>Make a complaint</w:t>
      </w:r>
      <w:r w:rsidRPr="00D754A6">
        <w:rPr>
          <w:rFonts w:asciiTheme="minorHAnsi" w:hAnsiTheme="minorHAnsi" w:cstheme="minorHAnsi"/>
          <w:color w:val="1F4E79" w:themeColor="accent5" w:themeShade="80"/>
        </w:rPr>
        <w:t>” or telephone: 0303 123 1113</w:t>
      </w:r>
      <w:r w:rsidR="009E5438" w:rsidRPr="00D754A6">
        <w:rPr>
          <w:rFonts w:asciiTheme="minorHAnsi" w:hAnsiTheme="minorHAnsi" w:cstheme="minorHAnsi"/>
          <w:color w:val="1F4E79" w:themeColor="accent5" w:themeShade="80"/>
        </w:rPr>
        <w:t>.</w:t>
      </w:r>
    </w:p>
    <w:p w14:paraId="68AD3F90" w14:textId="77777777" w:rsidR="002B1A7D" w:rsidRPr="00D754A6" w:rsidRDefault="002B1A7D" w:rsidP="002B1A7D">
      <w:pPr>
        <w:rPr>
          <w:rFonts w:asciiTheme="minorHAnsi" w:hAnsiTheme="minorHAnsi" w:cstheme="minorHAnsi"/>
          <w:color w:val="1F4E79" w:themeColor="accent5" w:themeShade="80"/>
        </w:rPr>
      </w:pPr>
    </w:p>
    <w:p w14:paraId="2873CFBF" w14:textId="6F394FF0" w:rsidR="00702D67" w:rsidRPr="00D754A6" w:rsidRDefault="00702D67" w:rsidP="00702D67">
      <w:pPr>
        <w:rPr>
          <w:rFonts w:asciiTheme="minorHAnsi" w:hAnsiTheme="minorHAnsi" w:cstheme="minorHAnsi"/>
          <w:color w:val="1F4E79" w:themeColor="accent5" w:themeShade="80"/>
        </w:rPr>
      </w:pPr>
      <w:r w:rsidRPr="00D754A6">
        <w:rPr>
          <w:rFonts w:asciiTheme="minorHAnsi" w:hAnsiTheme="minorHAnsi" w:cstheme="minorHAnsi"/>
          <w:color w:val="1F4E79" w:themeColor="accent5" w:themeShade="80"/>
        </w:rPr>
        <w:t>The ICO is the regulator for the UK GDPR and offers independent advice and guidance on the law and personal data including your rights and how to access your personal information.</w:t>
      </w:r>
    </w:p>
    <w:p w14:paraId="2D971E24" w14:textId="77777777" w:rsidR="002B1A7D" w:rsidRPr="00D754A6" w:rsidRDefault="002B1A7D" w:rsidP="002B1A7D">
      <w:pPr>
        <w:rPr>
          <w:rFonts w:asciiTheme="minorHAnsi" w:hAnsiTheme="minorHAnsi" w:cstheme="minorHAnsi"/>
          <w:color w:val="1F4E79" w:themeColor="accent5" w:themeShade="80"/>
        </w:rPr>
      </w:pPr>
    </w:p>
    <w:p w14:paraId="196C109D" w14:textId="77777777" w:rsidR="002B1A7D" w:rsidRPr="00D754A6" w:rsidRDefault="002B1A7D" w:rsidP="002B1A7D">
      <w:pPr>
        <w:rPr>
          <w:rFonts w:asciiTheme="minorHAnsi" w:hAnsiTheme="minorHAnsi" w:cstheme="minorHAnsi"/>
          <w:b/>
          <w:color w:val="1F4E79" w:themeColor="accent5" w:themeShade="80"/>
        </w:rPr>
      </w:pPr>
      <w:r w:rsidRPr="00D754A6">
        <w:rPr>
          <w:rFonts w:asciiTheme="minorHAnsi" w:hAnsiTheme="minorHAnsi" w:cstheme="minorHAnsi"/>
          <w:b/>
          <w:color w:val="1F4E79" w:themeColor="accent5" w:themeShade="80"/>
        </w:rPr>
        <w:t>Changes to our privacy policy</w:t>
      </w:r>
    </w:p>
    <w:p w14:paraId="61C62017" w14:textId="77777777" w:rsidR="002B1A7D" w:rsidRPr="00D754A6" w:rsidRDefault="002B1A7D" w:rsidP="002B1A7D">
      <w:pPr>
        <w:rPr>
          <w:rFonts w:asciiTheme="minorHAnsi" w:hAnsiTheme="minorHAnsi" w:cstheme="minorHAnsi"/>
          <w:b/>
          <w:color w:val="1F4E79" w:themeColor="accent5" w:themeShade="80"/>
        </w:rPr>
      </w:pPr>
    </w:p>
    <w:p w14:paraId="1FBF1F1E" w14:textId="6CD39F06" w:rsidR="00FB3F43" w:rsidRPr="00D754A6" w:rsidRDefault="002B1A7D" w:rsidP="002B1A7D">
      <w:pPr>
        <w:rPr>
          <w:rFonts w:asciiTheme="minorHAnsi" w:hAnsiTheme="minorHAnsi" w:cstheme="minorHAnsi"/>
          <w:color w:val="1F4E79" w:themeColor="accent5" w:themeShade="80"/>
        </w:rPr>
      </w:pPr>
      <w:r w:rsidRPr="00D754A6">
        <w:rPr>
          <w:rFonts w:asciiTheme="minorHAnsi" w:hAnsiTheme="minorHAnsi" w:cstheme="minorHAnsi"/>
          <w:color w:val="1F4E79" w:themeColor="accent5" w:themeShade="80"/>
        </w:rPr>
        <w:t xml:space="preserve">We regularly review our </w:t>
      </w:r>
      <w:r w:rsidR="00E91800" w:rsidRPr="00D754A6">
        <w:rPr>
          <w:rFonts w:asciiTheme="minorHAnsi" w:hAnsiTheme="minorHAnsi" w:cstheme="minorHAnsi"/>
          <w:color w:val="1F4E79" w:themeColor="accent5" w:themeShade="80"/>
        </w:rPr>
        <w:t>Candidates Applying for Work Privacy Policy</w:t>
      </w:r>
      <w:r w:rsidRPr="00D754A6">
        <w:rPr>
          <w:rFonts w:asciiTheme="minorHAnsi" w:hAnsiTheme="minorHAnsi" w:cstheme="minorHAnsi"/>
          <w:color w:val="1F4E79" w:themeColor="accent5" w:themeShade="80"/>
        </w:rPr>
        <w:t xml:space="preserve">, and any updates will be published to reflect the changes. This policy is to be reviewed </w:t>
      </w:r>
      <w:r w:rsidR="009659D5" w:rsidRPr="00D754A6">
        <w:rPr>
          <w:rFonts w:asciiTheme="minorHAnsi" w:hAnsiTheme="minorHAnsi" w:cstheme="minorHAnsi"/>
          <w:color w:val="1F4E79" w:themeColor="accent5" w:themeShade="80"/>
        </w:rPr>
        <w:t>Annually.</w:t>
      </w:r>
    </w:p>
    <w:p w14:paraId="685A523A" w14:textId="77777777" w:rsidR="00FB3F43" w:rsidRPr="00D754A6" w:rsidRDefault="00FB3F43" w:rsidP="002B1A7D">
      <w:pPr>
        <w:rPr>
          <w:rFonts w:asciiTheme="minorHAnsi" w:hAnsiTheme="minorHAnsi" w:cstheme="minorHAnsi"/>
          <w:color w:val="1F4E79" w:themeColor="accent5" w:themeShade="80"/>
        </w:rPr>
      </w:pPr>
    </w:p>
    <w:p w14:paraId="43F0072F" w14:textId="73F57DA3" w:rsidR="00F40017" w:rsidRPr="00D754A6" w:rsidRDefault="00F40017" w:rsidP="00F40017">
      <w:pPr>
        <w:rPr>
          <w:rFonts w:asciiTheme="minorHAnsi" w:eastAsia="Arial" w:hAnsiTheme="minorHAnsi" w:cstheme="minorHAnsi"/>
        </w:rPr>
      </w:pPr>
    </w:p>
    <w:sectPr w:rsidR="00F40017" w:rsidRPr="00D754A6"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FA6C" w14:textId="77777777" w:rsidR="00AE78F0" w:rsidRDefault="00AE78F0" w:rsidP="00D85E4D">
      <w:r>
        <w:separator/>
      </w:r>
    </w:p>
  </w:endnote>
  <w:endnote w:type="continuationSeparator" w:id="0">
    <w:p w14:paraId="788102A0" w14:textId="77777777" w:rsidR="00AE78F0" w:rsidRDefault="00AE78F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1262FD13"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E0A8D8A"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625" w14:textId="77777777" w:rsidR="00AE78F0" w:rsidRDefault="00AE78F0" w:rsidP="00D85E4D">
      <w:r>
        <w:separator/>
      </w:r>
    </w:p>
  </w:footnote>
  <w:footnote w:type="continuationSeparator" w:id="0">
    <w:p w14:paraId="29A4CF6E" w14:textId="77777777" w:rsidR="00AE78F0" w:rsidRDefault="00AE78F0"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365" w14:textId="55A04163" w:rsidR="003610FD" w:rsidRDefault="001A056A">
    <w:pPr>
      <w:pStyle w:val="Header"/>
    </w:pPr>
    <w:r>
      <w:rPr>
        <w:noProof/>
      </w:rPr>
      <w:drawing>
        <wp:inline distT="0" distB="0" distL="0" distR="0" wp14:anchorId="7FF958B7" wp14:editId="1BCD57F3">
          <wp:extent cx="5486400" cy="1316990"/>
          <wp:effectExtent l="0" t="0" r="0" b="0"/>
          <wp:docPr id="8469915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91539" name="Picture 1" descr="A close-up of a logo&#10;&#10;Description automatically generated"/>
                  <pic:cNvPicPr/>
                </pic:nvPicPr>
                <pic:blipFill>
                  <a:blip r:embed="rId1"/>
                  <a:stretch>
                    <a:fillRect/>
                  </a:stretch>
                </pic:blipFill>
                <pic:spPr>
                  <a:xfrm>
                    <a:off x="0" y="0"/>
                    <a:ext cx="5486400" cy="1316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6"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7"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7"/>
  </w:num>
  <w:num w:numId="2" w16cid:durableId="1888754458">
    <w:abstractNumId w:val="15"/>
  </w:num>
  <w:num w:numId="3" w16cid:durableId="107939672">
    <w:abstractNumId w:val="21"/>
  </w:num>
  <w:num w:numId="4" w16cid:durableId="2143109065">
    <w:abstractNumId w:val="9"/>
  </w:num>
  <w:num w:numId="5" w16cid:durableId="776214124">
    <w:abstractNumId w:val="12"/>
  </w:num>
  <w:num w:numId="6" w16cid:durableId="1064984001">
    <w:abstractNumId w:val="22"/>
  </w:num>
  <w:num w:numId="7" w16cid:durableId="1237517019">
    <w:abstractNumId w:val="14"/>
  </w:num>
  <w:num w:numId="8" w16cid:durableId="502281073">
    <w:abstractNumId w:val="10"/>
  </w:num>
  <w:num w:numId="9" w16cid:durableId="70006990">
    <w:abstractNumId w:val="3"/>
  </w:num>
  <w:num w:numId="10" w16cid:durableId="964433147">
    <w:abstractNumId w:val="2"/>
  </w:num>
  <w:num w:numId="11" w16cid:durableId="214001874">
    <w:abstractNumId w:val="31"/>
  </w:num>
  <w:num w:numId="12" w16cid:durableId="1036615433">
    <w:abstractNumId w:val="26"/>
  </w:num>
  <w:num w:numId="13" w16cid:durableId="882447851">
    <w:abstractNumId w:val="18"/>
  </w:num>
  <w:num w:numId="14" w16cid:durableId="1198079590">
    <w:abstractNumId w:val="5"/>
  </w:num>
  <w:num w:numId="15" w16cid:durableId="1525096012">
    <w:abstractNumId w:val="20"/>
  </w:num>
  <w:num w:numId="16" w16cid:durableId="1606303046">
    <w:abstractNumId w:val="11"/>
  </w:num>
  <w:num w:numId="17" w16cid:durableId="579875938">
    <w:abstractNumId w:val="29"/>
  </w:num>
  <w:num w:numId="18" w16cid:durableId="1817910162">
    <w:abstractNumId w:val="32"/>
  </w:num>
  <w:num w:numId="19" w16cid:durableId="145362093">
    <w:abstractNumId w:val="4"/>
  </w:num>
  <w:num w:numId="20" w16cid:durableId="1791238199">
    <w:abstractNumId w:val="27"/>
  </w:num>
  <w:num w:numId="21" w16cid:durableId="1264411954">
    <w:abstractNumId w:val="30"/>
  </w:num>
  <w:num w:numId="22" w16cid:durableId="1984042743">
    <w:abstractNumId w:val="1"/>
  </w:num>
  <w:num w:numId="23" w16cid:durableId="1995992201">
    <w:abstractNumId w:val="24"/>
  </w:num>
  <w:num w:numId="24" w16cid:durableId="193154274">
    <w:abstractNumId w:val="16"/>
  </w:num>
  <w:num w:numId="25" w16cid:durableId="382561726">
    <w:abstractNumId w:val="0"/>
  </w:num>
  <w:num w:numId="26" w16cid:durableId="2000114931">
    <w:abstractNumId w:val="13"/>
  </w:num>
  <w:num w:numId="27" w16cid:durableId="1336877003">
    <w:abstractNumId w:val="33"/>
  </w:num>
  <w:num w:numId="28" w16cid:durableId="1063917122">
    <w:abstractNumId w:val="19"/>
  </w:num>
  <w:num w:numId="29" w16cid:durableId="135298124">
    <w:abstractNumId w:val="23"/>
  </w:num>
  <w:num w:numId="30" w16cid:durableId="1020619828">
    <w:abstractNumId w:val="8"/>
  </w:num>
  <w:num w:numId="31" w16cid:durableId="1584728493">
    <w:abstractNumId w:val="25"/>
  </w:num>
  <w:num w:numId="32" w16cid:durableId="1746800712">
    <w:abstractNumId w:val="28"/>
  </w:num>
  <w:num w:numId="33" w16cid:durableId="106395183">
    <w:abstractNumId w:val="6"/>
  </w:num>
  <w:num w:numId="34" w16cid:durableId="105927109">
    <w:abstractNumId w:val="17"/>
  </w:num>
  <w:num w:numId="35" w16cid:durableId="15375425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7A79"/>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1670"/>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56A"/>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E7791"/>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0075"/>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11341"/>
    <w:rsid w:val="00411AF8"/>
    <w:rsid w:val="004163D3"/>
    <w:rsid w:val="00424331"/>
    <w:rsid w:val="00425686"/>
    <w:rsid w:val="0042663F"/>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398"/>
    <w:rsid w:val="00695BD9"/>
    <w:rsid w:val="00696DAC"/>
    <w:rsid w:val="006A4A2A"/>
    <w:rsid w:val="006A554D"/>
    <w:rsid w:val="006B5623"/>
    <w:rsid w:val="006B6861"/>
    <w:rsid w:val="006C289F"/>
    <w:rsid w:val="006C2D92"/>
    <w:rsid w:val="006C4D5E"/>
    <w:rsid w:val="006C5288"/>
    <w:rsid w:val="006C5902"/>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1E1"/>
    <w:rsid w:val="00774E74"/>
    <w:rsid w:val="00783572"/>
    <w:rsid w:val="0078433E"/>
    <w:rsid w:val="007869B6"/>
    <w:rsid w:val="00787530"/>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3802"/>
    <w:rsid w:val="0092150B"/>
    <w:rsid w:val="009235C1"/>
    <w:rsid w:val="009249CB"/>
    <w:rsid w:val="009275ED"/>
    <w:rsid w:val="00931791"/>
    <w:rsid w:val="009320AB"/>
    <w:rsid w:val="0093250B"/>
    <w:rsid w:val="00937868"/>
    <w:rsid w:val="00940EB7"/>
    <w:rsid w:val="00941917"/>
    <w:rsid w:val="00943551"/>
    <w:rsid w:val="00943D27"/>
    <w:rsid w:val="009442BB"/>
    <w:rsid w:val="0094447A"/>
    <w:rsid w:val="00945C12"/>
    <w:rsid w:val="0094778A"/>
    <w:rsid w:val="00951829"/>
    <w:rsid w:val="009527FE"/>
    <w:rsid w:val="00952858"/>
    <w:rsid w:val="0095408D"/>
    <w:rsid w:val="00954597"/>
    <w:rsid w:val="00960DE5"/>
    <w:rsid w:val="00962F38"/>
    <w:rsid w:val="009659D5"/>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E78F0"/>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195"/>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57F6"/>
    <w:rsid w:val="00C97BA7"/>
    <w:rsid w:val="00CB280F"/>
    <w:rsid w:val="00CB39DE"/>
    <w:rsid w:val="00CB6866"/>
    <w:rsid w:val="00CC39C1"/>
    <w:rsid w:val="00CC39F4"/>
    <w:rsid w:val="00CC44DF"/>
    <w:rsid w:val="00CC641A"/>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54A6"/>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34E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800"/>
    <w:rsid w:val="00E9196C"/>
    <w:rsid w:val="00E93BC1"/>
    <w:rsid w:val="00E956D9"/>
    <w:rsid w:val="00EA2A1C"/>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6/679/article/5" TargetMode="External"/><Relationship Id="rId18" Type="http://schemas.openxmlformats.org/officeDocument/2006/relationships/header" Target="header1.xml"/><Relationship Id="rId26" Type="http://schemas.openxmlformats.org/officeDocument/2006/relationships/hyperlink" Target="https://www.gov.uk/government/publications/confidentiality-nhs-code-of-practice" TargetMode="External"/><Relationship Id="rId3" Type="http://schemas.openxmlformats.org/officeDocument/2006/relationships/customXml" Target="../customXml/item3.xml"/><Relationship Id="rId21" Type="http://schemas.openxmlformats.org/officeDocument/2006/relationships/hyperlink" Target="https://www.gov.uk/prove-right-to-wor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2018/12/contents" TargetMode="External"/><Relationship Id="rId17" Type="http://schemas.openxmlformats.org/officeDocument/2006/relationships/footer" Target="footer2.xml"/><Relationship Id="rId25" Type="http://schemas.openxmlformats.org/officeDocument/2006/relationships/hyperlink" Target="https://digital.nhs.uk/services/data-access-request-service-dars/dars-guidance/data-sharing-standard-7b---duty-of-confidentiality" TargetMode="External"/><Relationship Id="rId33" Type="http://schemas.openxmlformats.org/officeDocument/2006/relationships/hyperlink" Target="https://ico.org.uk/for-the-publi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uk/ukpga/2018/12/contents" TargetMode="External"/><Relationship Id="rId29" Type="http://schemas.openxmlformats.org/officeDocument/2006/relationships/hyperlink" Target="mailto:Contact@atrommindc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contents" TargetMode="External"/><Relationship Id="rId24" Type="http://schemas.openxmlformats.org/officeDocument/2006/relationships/hyperlink" Target="https://www.legislation.gov.uk/ukpga/1998/42/contents" TargetMode="External"/><Relationship Id="rId32" Type="http://schemas.openxmlformats.org/officeDocument/2006/relationships/hyperlink" Target="mailto:Rachael@atrommindcare.co" TargetMode="External"/><Relationship Id="rId5" Type="http://schemas.openxmlformats.org/officeDocument/2006/relationships/numbering" Target="numbering.xml"/><Relationship Id="rId15" Type="http://schemas.openxmlformats.org/officeDocument/2006/relationships/hyperlink" Target="https://ico.org.uk/media/for-organisations/documents/1625126/privacy-notice-checklist.pdf" TargetMode="External"/><Relationship Id="rId23" Type="http://schemas.openxmlformats.org/officeDocument/2006/relationships/hyperlink" Target="https://www.legislation.gov.uk/ukpga/2018/12/contents/enacted" TargetMode="External"/><Relationship Id="rId28"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Richard@your--dp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eur/2016/679/chapter/III" TargetMode="External"/><Relationship Id="rId22" Type="http://schemas.openxmlformats.org/officeDocument/2006/relationships/hyperlink" Target="https://assets.publishing.service.gov.uk/media/6614ec88c4c84d98cc3469f6/RTW+Checklist+_1___1_.pdf" TargetMode="External"/><Relationship Id="rId27" Type="http://schemas.openxmlformats.org/officeDocument/2006/relationships/hyperlink" Target="https://ico.org.uk/esdwebpages/search" TargetMode="External"/><Relationship Id="rId30" Type="http://schemas.openxmlformats.org/officeDocument/2006/relationships/hyperlink" Target="mailto:Contact@atrommindcare.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48b478-ad42-4e0e-9b96-f04ec7a8e5a6">
      <Terms xmlns="http://schemas.microsoft.com/office/infopath/2007/PartnerControls"/>
    </lcf76f155ced4ddcb4097134ff3c332f>
    <TaxCatchAll xmlns="bd8ecb17-5cb4-4772-a0fe-0f06795677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E2A59AABAB24AB111BA44C2A6AEB0" ma:contentTypeVersion="12" ma:contentTypeDescription="Create a new document." ma:contentTypeScope="" ma:versionID="e26bb1507a6985947b4407d3e94a1e94">
  <xsd:schema xmlns:xsd="http://www.w3.org/2001/XMLSchema" xmlns:xs="http://www.w3.org/2001/XMLSchema" xmlns:p="http://schemas.microsoft.com/office/2006/metadata/properties" xmlns:ns2="d348b478-ad42-4e0e-9b96-f04ec7a8e5a6" xmlns:ns3="bd8ecb17-5cb4-4772-a0fe-0f0679567772" targetNamespace="http://schemas.microsoft.com/office/2006/metadata/properties" ma:root="true" ma:fieldsID="bc31010b91aabea77adfadde28a455aa" ns2:_="" ns3:_="">
    <xsd:import namespace="d348b478-ad42-4e0e-9b96-f04ec7a8e5a6"/>
    <xsd:import namespace="bd8ecb17-5cb4-4772-a0fe-0f0679567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8b478-ad42-4e0e-9b96-f04ec7a8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fbb73a-b3d0-4819-93a4-f2694127f6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ecb17-5cb4-4772-a0fe-0f06795677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e1d534-d7b7-481f-815b-102356b396af}" ma:internalName="TaxCatchAll" ma:showField="CatchAllData" ma:web="bd8ecb17-5cb4-4772-a0fe-0f0679567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2.xml><?xml version="1.0" encoding="utf-8"?>
<ds:datastoreItem xmlns:ds="http://schemas.openxmlformats.org/officeDocument/2006/customXml" ds:itemID="{8B90FDDB-9C40-4FD5-94E6-4913FAA738DB}">
  <ds:schemaRefs>
    <ds:schemaRef ds:uri="http://schemas.microsoft.com/office/2006/metadata/properties"/>
    <ds:schemaRef ds:uri="http://schemas.microsoft.com/office/infopath/2007/PartnerControls"/>
    <ds:schemaRef ds:uri="d348b478-ad42-4e0e-9b96-f04ec7a8e5a6"/>
    <ds:schemaRef ds:uri="bd8ecb17-5cb4-4772-a0fe-0f0679567772"/>
  </ds:schemaRefs>
</ds:datastoreItem>
</file>

<file path=customXml/itemProps3.xml><?xml version="1.0" encoding="utf-8"?>
<ds:datastoreItem xmlns:ds="http://schemas.openxmlformats.org/officeDocument/2006/customXml" ds:itemID="{BAE6BE70-2BB0-4238-9764-9E4F561E8A29}">
  <ds:schemaRefs>
    <ds:schemaRef ds:uri="http://schemas.microsoft.com/sharepoint/v3/contenttype/forms"/>
  </ds:schemaRefs>
</ds:datastoreItem>
</file>

<file path=customXml/itemProps4.xml><?xml version="1.0" encoding="utf-8"?>
<ds:datastoreItem xmlns:ds="http://schemas.openxmlformats.org/officeDocument/2006/customXml" ds:itemID="{BAB425FA-70BF-4804-A4AA-70A03A74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8b478-ad42-4e0e-9b96-f04ec7a8e5a6"/>
    <ds:schemaRef ds:uri="bd8ecb17-5cb4-4772-a0fe-0f0679567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SOWERBY, Rachael (WILSON PRACTICE)</cp:lastModifiedBy>
  <cp:revision>2</cp:revision>
  <cp:lastPrinted>2017-09-20T11:53:00Z</cp:lastPrinted>
  <dcterms:created xsi:type="dcterms:W3CDTF">2025-10-29T17:17:00Z</dcterms:created>
  <dcterms:modified xsi:type="dcterms:W3CDTF">2025-10-29T17:17:00Z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0x010100BD7E2A59AABAB24AB111BA44C2A6AEB0</vt:lpwstr>
  </property>
</Properties>
</file>